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2A23" w:rsidRDefault="00A72A23"/>
    <w:p w:rsidR="00A72A23" w:rsidRDefault="00A72A23"/>
    <w:p w:rsidR="00A72A23" w:rsidRPr="004C38D4" w:rsidRDefault="00A535D1">
      <w:pPr>
        <w:spacing w:before="960"/>
        <w:jc w:val="center"/>
        <w:rPr>
          <w:b/>
          <w:bCs/>
          <w:sz w:val="32"/>
          <w:szCs w:val="32"/>
        </w:rPr>
      </w:pPr>
      <w:r w:rsidRPr="004C38D4">
        <w:rPr>
          <w:b/>
          <w:bCs/>
          <w:sz w:val="32"/>
          <w:szCs w:val="32"/>
        </w:rPr>
        <w:t xml:space="preserve">Е Ж Е К В А Р Т А Л Ь Н Ы </w:t>
      </w:r>
      <w:r w:rsidR="002F62EA" w:rsidRPr="004C38D4">
        <w:rPr>
          <w:b/>
          <w:bCs/>
          <w:sz w:val="32"/>
          <w:szCs w:val="32"/>
        </w:rPr>
        <w:t xml:space="preserve">Й </w:t>
      </w:r>
      <w:r w:rsidR="0085266C" w:rsidRPr="004C38D4">
        <w:rPr>
          <w:b/>
          <w:bCs/>
          <w:sz w:val="32"/>
          <w:szCs w:val="32"/>
        </w:rPr>
        <w:t xml:space="preserve">     </w:t>
      </w:r>
      <w:r w:rsidR="002F62EA" w:rsidRPr="004C38D4">
        <w:rPr>
          <w:b/>
          <w:bCs/>
          <w:sz w:val="32"/>
          <w:szCs w:val="32"/>
        </w:rPr>
        <w:t>О</w:t>
      </w:r>
      <w:r w:rsidRPr="004C38D4">
        <w:rPr>
          <w:b/>
          <w:bCs/>
          <w:sz w:val="32"/>
          <w:szCs w:val="32"/>
        </w:rPr>
        <w:t xml:space="preserve"> Т Ч Е Т</w:t>
      </w:r>
    </w:p>
    <w:p w:rsidR="00A72A23" w:rsidRPr="004C38D4" w:rsidRDefault="00A535D1">
      <w:pPr>
        <w:spacing w:before="600"/>
        <w:jc w:val="center"/>
        <w:rPr>
          <w:b/>
          <w:bCs/>
          <w:i/>
          <w:iCs/>
          <w:sz w:val="32"/>
          <w:szCs w:val="32"/>
        </w:rPr>
      </w:pPr>
      <w:r w:rsidRPr="004C38D4">
        <w:rPr>
          <w:b/>
          <w:bCs/>
          <w:i/>
          <w:iCs/>
          <w:sz w:val="32"/>
          <w:szCs w:val="32"/>
        </w:rPr>
        <w:t>Акционерное общество "АВТОБАН-Финанс"</w:t>
      </w:r>
    </w:p>
    <w:p w:rsidR="00A72A23" w:rsidRPr="004C38D4" w:rsidRDefault="00A535D1">
      <w:pPr>
        <w:spacing w:before="120"/>
        <w:jc w:val="center"/>
        <w:rPr>
          <w:b/>
          <w:bCs/>
          <w:i/>
          <w:iCs/>
          <w:sz w:val="28"/>
          <w:szCs w:val="28"/>
        </w:rPr>
      </w:pPr>
      <w:r w:rsidRPr="004C38D4">
        <w:rPr>
          <w:b/>
          <w:bCs/>
          <w:i/>
          <w:iCs/>
          <w:sz w:val="28"/>
          <w:szCs w:val="28"/>
        </w:rPr>
        <w:t>Код эмитента: 82416-H</w:t>
      </w:r>
    </w:p>
    <w:p w:rsidR="00A72A23" w:rsidRPr="004C38D4" w:rsidRDefault="002F62EA">
      <w:pPr>
        <w:spacing w:before="360"/>
        <w:jc w:val="center"/>
        <w:rPr>
          <w:b/>
          <w:bCs/>
          <w:sz w:val="32"/>
          <w:szCs w:val="32"/>
        </w:rPr>
      </w:pPr>
      <w:r w:rsidRPr="004C38D4">
        <w:rPr>
          <w:b/>
          <w:bCs/>
          <w:sz w:val="32"/>
          <w:szCs w:val="32"/>
        </w:rPr>
        <w:t>за 3 квартал 201</w:t>
      </w:r>
      <w:r w:rsidR="00AD6F28" w:rsidRPr="004C38D4">
        <w:rPr>
          <w:b/>
          <w:bCs/>
          <w:sz w:val="32"/>
          <w:szCs w:val="32"/>
        </w:rPr>
        <w:t>8</w:t>
      </w:r>
      <w:r w:rsidR="00A535D1" w:rsidRPr="004C38D4">
        <w:rPr>
          <w:b/>
          <w:bCs/>
          <w:sz w:val="32"/>
          <w:szCs w:val="32"/>
        </w:rPr>
        <w:t xml:space="preserve"> г.</w:t>
      </w:r>
    </w:p>
    <w:p w:rsidR="00A72A23" w:rsidRPr="004C38D4" w:rsidRDefault="00A535D1">
      <w:pPr>
        <w:spacing w:before="840"/>
        <w:rPr>
          <w:sz w:val="24"/>
          <w:szCs w:val="24"/>
        </w:rPr>
      </w:pPr>
      <w:r w:rsidRPr="004C38D4">
        <w:rPr>
          <w:sz w:val="24"/>
          <w:szCs w:val="24"/>
        </w:rPr>
        <w:t xml:space="preserve">Адрес </w:t>
      </w:r>
      <w:r w:rsidR="002F62EA" w:rsidRPr="004C38D4">
        <w:rPr>
          <w:sz w:val="24"/>
          <w:szCs w:val="24"/>
        </w:rPr>
        <w:t>эмитента:</w:t>
      </w:r>
      <w:r w:rsidR="002F62EA" w:rsidRPr="004C38D4">
        <w:rPr>
          <w:b/>
          <w:bCs/>
          <w:sz w:val="24"/>
          <w:szCs w:val="24"/>
        </w:rPr>
        <w:t xml:space="preserve"> Российская</w:t>
      </w:r>
      <w:r w:rsidRPr="004C38D4">
        <w:rPr>
          <w:b/>
          <w:bCs/>
          <w:sz w:val="24"/>
          <w:szCs w:val="24"/>
        </w:rPr>
        <w:t xml:space="preserve"> Федерация, г. Москва</w:t>
      </w:r>
    </w:p>
    <w:p w:rsidR="00A72A23" w:rsidRPr="004C38D4" w:rsidRDefault="00A535D1">
      <w:pPr>
        <w:spacing w:before="600" w:after="360"/>
        <w:jc w:val="center"/>
        <w:rPr>
          <w:b/>
          <w:bCs/>
          <w:sz w:val="24"/>
          <w:szCs w:val="24"/>
        </w:rPr>
      </w:pPr>
      <w:r w:rsidRPr="004C38D4">
        <w:rPr>
          <w:b/>
          <w:bCs/>
          <w:sz w:val="24"/>
          <w:szCs w:val="24"/>
        </w:rPr>
        <w:t>Информация, содержащаяся в настоящем ежеквартальном отчете, подлежит раскрытию в соответствии с законодательством Российской Федерации о ценных бумагах</w:t>
      </w:r>
    </w:p>
    <w:p w:rsidR="00A72A23" w:rsidRPr="004C38D4" w:rsidRDefault="00A72A23"/>
    <w:tbl>
      <w:tblPr>
        <w:tblW w:w="0" w:type="auto"/>
        <w:tblLayout w:type="fixed"/>
        <w:tblCellMar>
          <w:left w:w="72" w:type="dxa"/>
          <w:right w:w="72" w:type="dxa"/>
        </w:tblCellMar>
        <w:tblLook w:val="0000" w:firstRow="0" w:lastRow="0" w:firstColumn="0" w:lastColumn="0" w:noHBand="0" w:noVBand="0"/>
      </w:tblPr>
      <w:tblGrid>
        <w:gridCol w:w="5572"/>
        <w:gridCol w:w="3680"/>
      </w:tblGrid>
      <w:tr w:rsidR="00A72A23" w:rsidRPr="004C38D4">
        <w:tc>
          <w:tcPr>
            <w:tcW w:w="5572" w:type="dxa"/>
            <w:tcBorders>
              <w:top w:val="single" w:sz="6" w:space="0" w:color="auto"/>
              <w:left w:val="single" w:sz="6" w:space="0" w:color="auto"/>
              <w:bottom w:val="nil"/>
              <w:right w:val="nil"/>
            </w:tcBorders>
          </w:tcPr>
          <w:p w:rsidR="00A72A23" w:rsidRPr="004C38D4" w:rsidRDefault="00A72A23">
            <w:pPr>
              <w:spacing w:before="120"/>
            </w:pPr>
          </w:p>
          <w:p w:rsidR="00A72A23" w:rsidRPr="004C38D4" w:rsidRDefault="00A535D1">
            <w:pPr>
              <w:spacing w:before="200"/>
              <w:rPr>
                <w:sz w:val="18"/>
                <w:szCs w:val="18"/>
              </w:rPr>
            </w:pPr>
            <w:r w:rsidRPr="004C38D4">
              <w:rPr>
                <w:sz w:val="18"/>
                <w:szCs w:val="18"/>
              </w:rPr>
              <w:t>Генеральный директор</w:t>
            </w:r>
          </w:p>
          <w:p w:rsidR="00A72A23" w:rsidRPr="004C38D4" w:rsidRDefault="002F62EA" w:rsidP="004C7DC8">
            <w:r w:rsidRPr="004C38D4">
              <w:rPr>
                <w:sz w:val="18"/>
                <w:szCs w:val="18"/>
              </w:rPr>
              <w:t xml:space="preserve">Дата: </w:t>
            </w:r>
            <w:r w:rsidR="006E2A8F" w:rsidRPr="004C38D4">
              <w:rPr>
                <w:sz w:val="18"/>
                <w:szCs w:val="18"/>
              </w:rPr>
              <w:t>1</w:t>
            </w:r>
            <w:r w:rsidR="004C7DC8" w:rsidRPr="004C38D4">
              <w:rPr>
                <w:sz w:val="18"/>
                <w:szCs w:val="18"/>
              </w:rPr>
              <w:t>4</w:t>
            </w:r>
            <w:r w:rsidRPr="004C38D4">
              <w:rPr>
                <w:sz w:val="18"/>
                <w:szCs w:val="18"/>
              </w:rPr>
              <w:t xml:space="preserve"> ноября 201</w:t>
            </w:r>
            <w:r w:rsidR="00AD6F28" w:rsidRPr="004C38D4">
              <w:rPr>
                <w:sz w:val="18"/>
                <w:szCs w:val="18"/>
              </w:rPr>
              <w:t>8</w:t>
            </w:r>
            <w:r w:rsidR="00A535D1" w:rsidRPr="004C38D4">
              <w:rPr>
                <w:sz w:val="18"/>
                <w:szCs w:val="18"/>
              </w:rPr>
              <w:t xml:space="preserve"> г.</w:t>
            </w:r>
          </w:p>
        </w:tc>
        <w:tc>
          <w:tcPr>
            <w:tcW w:w="3680" w:type="dxa"/>
            <w:tcBorders>
              <w:top w:val="single" w:sz="6" w:space="0" w:color="auto"/>
              <w:left w:val="nil"/>
              <w:bottom w:val="nil"/>
              <w:right w:val="single" w:sz="6" w:space="0" w:color="auto"/>
            </w:tcBorders>
          </w:tcPr>
          <w:p w:rsidR="00A72A23" w:rsidRPr="004C38D4" w:rsidRDefault="00A72A23"/>
          <w:p w:rsidR="00A72A23" w:rsidRPr="004C38D4" w:rsidRDefault="00A535D1">
            <w:pPr>
              <w:spacing w:before="200" w:after="200"/>
            </w:pPr>
            <w:r w:rsidRPr="004C38D4">
              <w:t>____________ Д.Б.</w:t>
            </w:r>
            <w:r w:rsidR="00DD45CA" w:rsidRPr="004C38D4">
              <w:t xml:space="preserve"> </w:t>
            </w:r>
            <w:r w:rsidRPr="004C38D4">
              <w:t>Анисимов</w:t>
            </w:r>
            <w:r w:rsidRPr="004C38D4">
              <w:br/>
              <w:t xml:space="preserve">    подпись</w:t>
            </w:r>
          </w:p>
        </w:tc>
      </w:tr>
      <w:tr w:rsidR="00A72A23" w:rsidRPr="004C38D4">
        <w:tc>
          <w:tcPr>
            <w:tcW w:w="5572" w:type="dxa"/>
            <w:tcBorders>
              <w:top w:val="nil"/>
              <w:left w:val="single" w:sz="6" w:space="0" w:color="auto"/>
              <w:bottom w:val="single" w:sz="6" w:space="0" w:color="auto"/>
              <w:right w:val="nil"/>
            </w:tcBorders>
          </w:tcPr>
          <w:p w:rsidR="00A72A23" w:rsidRPr="004C38D4" w:rsidRDefault="00A72A23">
            <w:pPr>
              <w:spacing w:before="120"/>
            </w:pPr>
          </w:p>
          <w:p w:rsidR="00DE3AB2" w:rsidRPr="004C38D4" w:rsidRDefault="00801323">
            <w:pPr>
              <w:rPr>
                <w:sz w:val="18"/>
                <w:szCs w:val="18"/>
              </w:rPr>
            </w:pPr>
            <w:r w:rsidRPr="004C38D4">
              <w:rPr>
                <w:sz w:val="18"/>
                <w:szCs w:val="18"/>
              </w:rPr>
              <w:t xml:space="preserve">Генеральный директор </w:t>
            </w:r>
            <w:r w:rsidR="00DE3AB2" w:rsidRPr="004C38D4">
              <w:rPr>
                <w:sz w:val="18"/>
                <w:szCs w:val="18"/>
              </w:rPr>
              <w:t>ООО "СОЮЗДОРСТРОЙ"</w:t>
            </w:r>
          </w:p>
          <w:p w:rsidR="00801323" w:rsidRPr="004C38D4" w:rsidRDefault="00801323">
            <w:pPr>
              <w:rPr>
                <w:sz w:val="18"/>
                <w:szCs w:val="18"/>
              </w:rPr>
            </w:pPr>
            <w:r w:rsidRPr="004C38D4">
              <w:rPr>
                <w:sz w:val="18"/>
                <w:szCs w:val="18"/>
              </w:rPr>
              <w:t xml:space="preserve">Сведения о договоре, по которому переданы полномочия по </w:t>
            </w:r>
          </w:p>
          <w:p w:rsidR="00801323" w:rsidRPr="004C38D4" w:rsidRDefault="00801323">
            <w:pPr>
              <w:rPr>
                <w:sz w:val="18"/>
                <w:szCs w:val="18"/>
              </w:rPr>
            </w:pPr>
            <w:r w:rsidRPr="004C38D4">
              <w:rPr>
                <w:sz w:val="18"/>
                <w:szCs w:val="18"/>
              </w:rPr>
              <w:t>ведению бухгалтерского учета эмитента:</w:t>
            </w:r>
          </w:p>
          <w:p w:rsidR="00801323" w:rsidRPr="004C38D4" w:rsidRDefault="00801323">
            <w:pPr>
              <w:rPr>
                <w:sz w:val="18"/>
                <w:szCs w:val="18"/>
              </w:rPr>
            </w:pPr>
            <w:r w:rsidRPr="004C38D4">
              <w:rPr>
                <w:sz w:val="18"/>
                <w:szCs w:val="18"/>
              </w:rPr>
              <w:t>Договор № б/н, от 01.07.2016</w:t>
            </w:r>
          </w:p>
          <w:p w:rsidR="00801323" w:rsidRPr="004C38D4" w:rsidRDefault="00801323">
            <w:pPr>
              <w:rPr>
                <w:sz w:val="18"/>
                <w:szCs w:val="18"/>
              </w:rPr>
            </w:pPr>
          </w:p>
          <w:p w:rsidR="00A72A23" w:rsidRPr="004C38D4" w:rsidRDefault="002F62EA" w:rsidP="004C7DC8">
            <w:r w:rsidRPr="004C38D4">
              <w:rPr>
                <w:sz w:val="18"/>
                <w:szCs w:val="18"/>
              </w:rPr>
              <w:t xml:space="preserve">Дата: </w:t>
            </w:r>
            <w:r w:rsidR="006E2A8F" w:rsidRPr="004C38D4">
              <w:rPr>
                <w:sz w:val="18"/>
                <w:szCs w:val="18"/>
              </w:rPr>
              <w:t>1</w:t>
            </w:r>
            <w:r w:rsidR="004C7DC8" w:rsidRPr="004C38D4">
              <w:rPr>
                <w:sz w:val="18"/>
                <w:szCs w:val="18"/>
                <w:lang w:val="en-US"/>
              </w:rPr>
              <w:t>4</w:t>
            </w:r>
            <w:r w:rsidR="006E2A8F" w:rsidRPr="004C38D4">
              <w:rPr>
                <w:sz w:val="18"/>
                <w:szCs w:val="18"/>
              </w:rPr>
              <w:t xml:space="preserve"> </w:t>
            </w:r>
            <w:r w:rsidRPr="004C38D4">
              <w:rPr>
                <w:sz w:val="18"/>
                <w:szCs w:val="18"/>
              </w:rPr>
              <w:t>ноября 201</w:t>
            </w:r>
            <w:r w:rsidR="00AD6F28" w:rsidRPr="004C38D4">
              <w:rPr>
                <w:sz w:val="18"/>
                <w:szCs w:val="18"/>
              </w:rPr>
              <w:t>8</w:t>
            </w:r>
            <w:r w:rsidR="00A535D1" w:rsidRPr="004C38D4">
              <w:rPr>
                <w:sz w:val="18"/>
                <w:szCs w:val="18"/>
              </w:rPr>
              <w:t xml:space="preserve"> г.</w:t>
            </w:r>
          </w:p>
        </w:tc>
        <w:tc>
          <w:tcPr>
            <w:tcW w:w="3680" w:type="dxa"/>
            <w:tcBorders>
              <w:top w:val="nil"/>
              <w:left w:val="nil"/>
              <w:bottom w:val="single" w:sz="6" w:space="0" w:color="auto"/>
              <w:right w:val="single" w:sz="6" w:space="0" w:color="auto"/>
            </w:tcBorders>
          </w:tcPr>
          <w:p w:rsidR="00A72A23" w:rsidRPr="004C38D4" w:rsidRDefault="00A72A23"/>
          <w:p w:rsidR="00A72A23" w:rsidRPr="004C38D4" w:rsidRDefault="00A535D1" w:rsidP="006E2A8F">
            <w:pPr>
              <w:spacing w:before="200" w:after="200"/>
            </w:pPr>
            <w:r w:rsidRPr="004C38D4">
              <w:t xml:space="preserve">____________ </w:t>
            </w:r>
            <w:r w:rsidR="006E2A8F" w:rsidRPr="004C38D4">
              <w:t>А.В.Андреев</w:t>
            </w:r>
            <w:r w:rsidRPr="004C38D4">
              <w:br/>
              <w:t xml:space="preserve">    подпись</w:t>
            </w:r>
            <w:r w:rsidRPr="004C38D4">
              <w:br/>
              <w:t xml:space="preserve">      М.П.</w:t>
            </w:r>
          </w:p>
        </w:tc>
      </w:tr>
    </w:tbl>
    <w:p w:rsidR="00A72A23" w:rsidRPr="004C38D4" w:rsidRDefault="00A72A23"/>
    <w:p w:rsidR="00A72A23" w:rsidRPr="004C38D4" w:rsidRDefault="00A72A23"/>
    <w:tbl>
      <w:tblPr>
        <w:tblW w:w="0" w:type="auto"/>
        <w:tblLayout w:type="fixed"/>
        <w:tblCellMar>
          <w:left w:w="72" w:type="dxa"/>
          <w:right w:w="72" w:type="dxa"/>
        </w:tblCellMar>
        <w:tblLook w:val="0000" w:firstRow="0" w:lastRow="0" w:firstColumn="0" w:lastColumn="0" w:noHBand="0" w:noVBand="0"/>
      </w:tblPr>
      <w:tblGrid>
        <w:gridCol w:w="9252"/>
        <w:gridCol w:w="360"/>
      </w:tblGrid>
      <w:tr w:rsidR="00A72A23" w:rsidRPr="004C38D4">
        <w:tc>
          <w:tcPr>
            <w:tcW w:w="9252" w:type="dxa"/>
            <w:tcBorders>
              <w:top w:val="single" w:sz="6" w:space="0" w:color="auto"/>
              <w:left w:val="single" w:sz="6" w:space="0" w:color="auto"/>
              <w:bottom w:val="single" w:sz="6" w:space="0" w:color="auto"/>
              <w:right w:val="single" w:sz="6" w:space="0" w:color="auto"/>
            </w:tcBorders>
          </w:tcPr>
          <w:p w:rsidR="00A72A23" w:rsidRPr="004C38D4" w:rsidRDefault="00A535D1">
            <w:pPr>
              <w:spacing w:before="40"/>
            </w:pPr>
            <w:r w:rsidRPr="004C38D4">
              <w:t>Контактное лицо:</w:t>
            </w:r>
            <w:r w:rsidR="002F62EA" w:rsidRPr="004C38D4">
              <w:rPr>
                <w:b/>
                <w:bCs/>
              </w:rPr>
              <w:t xml:space="preserve"> Нурияхметова Светлана </w:t>
            </w:r>
            <w:r w:rsidR="00615FAE" w:rsidRPr="004C38D4">
              <w:rPr>
                <w:b/>
                <w:bCs/>
              </w:rPr>
              <w:t>Владимировна,</w:t>
            </w:r>
            <w:r w:rsidR="002F62EA" w:rsidRPr="004C38D4">
              <w:rPr>
                <w:b/>
                <w:bCs/>
              </w:rPr>
              <w:t xml:space="preserve"> ведущий специалист </w:t>
            </w:r>
            <w:r w:rsidRPr="004C38D4">
              <w:rPr>
                <w:b/>
                <w:bCs/>
              </w:rPr>
              <w:t>отдела</w:t>
            </w:r>
            <w:r w:rsidR="002F62EA" w:rsidRPr="004C38D4">
              <w:rPr>
                <w:b/>
                <w:bCs/>
              </w:rPr>
              <w:t xml:space="preserve"> торговых операций</w:t>
            </w:r>
          </w:p>
          <w:p w:rsidR="00A72A23" w:rsidRPr="004C38D4" w:rsidRDefault="00A535D1">
            <w:pPr>
              <w:spacing w:before="40"/>
            </w:pPr>
            <w:r w:rsidRPr="004C38D4">
              <w:t>Телефон:</w:t>
            </w:r>
            <w:r w:rsidR="002F62EA" w:rsidRPr="004C38D4">
              <w:rPr>
                <w:b/>
                <w:bCs/>
              </w:rPr>
              <w:t xml:space="preserve"> +7 495 645 9818 доб 3219</w:t>
            </w:r>
          </w:p>
          <w:p w:rsidR="00A72A23" w:rsidRPr="004C38D4" w:rsidRDefault="00A535D1">
            <w:pPr>
              <w:spacing w:before="40"/>
            </w:pPr>
            <w:r w:rsidRPr="004C38D4">
              <w:t>Факс:</w:t>
            </w:r>
            <w:r w:rsidR="002F62EA" w:rsidRPr="004C38D4">
              <w:rPr>
                <w:b/>
                <w:bCs/>
              </w:rPr>
              <w:t xml:space="preserve"> +7 495 645 9818 доб 3219</w:t>
            </w:r>
          </w:p>
          <w:p w:rsidR="00A72A23" w:rsidRPr="004C38D4" w:rsidRDefault="00A535D1">
            <w:pPr>
              <w:spacing w:before="40"/>
            </w:pPr>
            <w:r w:rsidRPr="004C38D4">
              <w:t>Адрес электронной почты:</w:t>
            </w:r>
            <w:r w:rsidR="002F62EA" w:rsidRPr="004C38D4">
              <w:rPr>
                <w:b/>
                <w:bCs/>
              </w:rPr>
              <w:t xml:space="preserve"> </w:t>
            </w:r>
            <w:r w:rsidR="002F62EA" w:rsidRPr="004C38D4">
              <w:rPr>
                <w:b/>
                <w:bCs/>
                <w:lang w:val="en-US"/>
              </w:rPr>
              <w:t>s</w:t>
            </w:r>
            <w:r w:rsidR="002F62EA" w:rsidRPr="004C38D4">
              <w:rPr>
                <w:b/>
                <w:bCs/>
              </w:rPr>
              <w:t>.</w:t>
            </w:r>
            <w:r w:rsidR="002F62EA" w:rsidRPr="004C38D4">
              <w:rPr>
                <w:b/>
                <w:bCs/>
                <w:lang w:val="en-US"/>
              </w:rPr>
              <w:t>nuriyakhmetova</w:t>
            </w:r>
            <w:r w:rsidRPr="004C38D4">
              <w:rPr>
                <w:b/>
                <w:bCs/>
              </w:rPr>
              <w:t>@avtoban.ru</w:t>
            </w:r>
          </w:p>
          <w:p w:rsidR="00A72A23" w:rsidRPr="004C38D4" w:rsidRDefault="00A535D1">
            <w:pPr>
              <w:spacing w:before="40"/>
              <w:rPr>
                <w:b/>
                <w:bCs/>
              </w:rPr>
            </w:pPr>
            <w:r w:rsidRPr="004C38D4">
              <w:t>Адрес страницы (страниц) в сети Интернет, на которой раскрывается информация, содержащаяся в настоящем ежеквартальном отчете:</w:t>
            </w:r>
            <w:r w:rsidRPr="004C38D4">
              <w:rPr>
                <w:b/>
                <w:bCs/>
              </w:rPr>
              <w:t xml:space="preserve"> www.avtoban.ru/about/investory/, </w:t>
            </w:r>
            <w:hyperlink r:id="rId7" w:history="1">
              <w:r w:rsidR="00801323" w:rsidRPr="004C38D4">
                <w:rPr>
                  <w:rStyle w:val="aa"/>
                  <w:b/>
                  <w:bCs/>
                </w:rPr>
                <w:t>http://www.e-disclosure.ru/portal/company.aspx?id=35670</w:t>
              </w:r>
            </w:hyperlink>
          </w:p>
        </w:tc>
        <w:tc>
          <w:tcPr>
            <w:tcW w:w="360" w:type="dxa"/>
          </w:tcPr>
          <w:p w:rsidR="00A72A23" w:rsidRPr="004C38D4" w:rsidRDefault="00A72A23">
            <w:pPr>
              <w:spacing w:before="40"/>
            </w:pPr>
          </w:p>
        </w:tc>
      </w:tr>
    </w:tbl>
    <w:p w:rsidR="00A72A23" w:rsidRPr="004C38D4" w:rsidRDefault="00A535D1">
      <w:pPr>
        <w:pStyle w:val="1"/>
      </w:pPr>
      <w:r w:rsidRPr="004C38D4">
        <w:br w:type="page"/>
      </w:r>
      <w:bookmarkStart w:id="0" w:name="_Toc529955539"/>
      <w:r w:rsidRPr="004C38D4">
        <w:lastRenderedPageBreak/>
        <w:t>Оглавление</w:t>
      </w:r>
      <w:bookmarkEnd w:id="0"/>
    </w:p>
    <w:p w:rsidR="0097321C" w:rsidRPr="004C38D4" w:rsidRDefault="00F8486E">
      <w:pPr>
        <w:pStyle w:val="11"/>
        <w:tabs>
          <w:tab w:val="right" w:leader="dot" w:pos="9061"/>
        </w:tabs>
        <w:rPr>
          <w:rFonts w:asciiTheme="minorHAnsi" w:hAnsiTheme="minorHAnsi" w:cstheme="minorBidi"/>
          <w:noProof/>
          <w:sz w:val="22"/>
          <w:szCs w:val="22"/>
        </w:rPr>
      </w:pPr>
      <w:r w:rsidRPr="004C38D4">
        <w:fldChar w:fldCharType="begin"/>
      </w:r>
      <w:r w:rsidR="00A535D1" w:rsidRPr="004C38D4">
        <w:instrText>TOC</w:instrText>
      </w:r>
      <w:r w:rsidRPr="004C38D4">
        <w:fldChar w:fldCharType="separate"/>
      </w:r>
      <w:r w:rsidR="0097321C" w:rsidRPr="004C38D4">
        <w:rPr>
          <w:noProof/>
        </w:rPr>
        <w:t>Оглавление</w:t>
      </w:r>
      <w:r w:rsidR="0097321C" w:rsidRPr="004C38D4">
        <w:rPr>
          <w:noProof/>
        </w:rPr>
        <w:tab/>
      </w:r>
      <w:r w:rsidR="0097321C" w:rsidRPr="004C38D4">
        <w:rPr>
          <w:noProof/>
        </w:rPr>
        <w:fldChar w:fldCharType="begin"/>
      </w:r>
      <w:r w:rsidR="0097321C" w:rsidRPr="004C38D4">
        <w:rPr>
          <w:noProof/>
        </w:rPr>
        <w:instrText xml:space="preserve"> PAGEREF _Toc529955539 \h </w:instrText>
      </w:r>
      <w:r w:rsidR="0097321C" w:rsidRPr="004C38D4">
        <w:rPr>
          <w:noProof/>
        </w:rPr>
      </w:r>
      <w:r w:rsidR="0097321C" w:rsidRPr="004C38D4">
        <w:rPr>
          <w:noProof/>
        </w:rPr>
        <w:fldChar w:fldCharType="separate"/>
      </w:r>
      <w:r w:rsidR="00B958B1" w:rsidRPr="004C38D4">
        <w:rPr>
          <w:noProof/>
        </w:rPr>
        <w:t>2</w:t>
      </w:r>
      <w:r w:rsidR="0097321C"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Введение</w:t>
      </w:r>
      <w:r w:rsidRPr="004C38D4">
        <w:rPr>
          <w:noProof/>
        </w:rPr>
        <w:tab/>
      </w:r>
      <w:r w:rsidRPr="004C38D4">
        <w:rPr>
          <w:noProof/>
        </w:rPr>
        <w:fldChar w:fldCharType="begin"/>
      </w:r>
      <w:r w:rsidRPr="004C38D4">
        <w:rPr>
          <w:noProof/>
        </w:rPr>
        <w:instrText xml:space="preserve"> PAGEREF _Toc529955540 \h </w:instrText>
      </w:r>
      <w:r w:rsidRPr="004C38D4">
        <w:rPr>
          <w:noProof/>
        </w:rPr>
      </w:r>
      <w:r w:rsidRPr="004C38D4">
        <w:rPr>
          <w:noProof/>
        </w:rPr>
        <w:fldChar w:fldCharType="separate"/>
      </w:r>
      <w:r w:rsidR="00B958B1" w:rsidRPr="004C38D4">
        <w:rPr>
          <w:noProof/>
        </w:rPr>
        <w:t>5</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r w:rsidRPr="004C38D4">
        <w:rPr>
          <w:noProof/>
        </w:rPr>
        <w:tab/>
      </w:r>
      <w:r w:rsidRPr="004C38D4">
        <w:rPr>
          <w:noProof/>
        </w:rPr>
        <w:fldChar w:fldCharType="begin"/>
      </w:r>
      <w:r w:rsidRPr="004C38D4">
        <w:rPr>
          <w:noProof/>
        </w:rPr>
        <w:instrText xml:space="preserve"> PAGEREF _Toc529955541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1.1. Сведения о банковских счетах эмитента</w:t>
      </w:r>
      <w:r w:rsidRPr="004C38D4">
        <w:rPr>
          <w:noProof/>
        </w:rPr>
        <w:tab/>
      </w:r>
      <w:r w:rsidRPr="004C38D4">
        <w:rPr>
          <w:noProof/>
        </w:rPr>
        <w:fldChar w:fldCharType="begin"/>
      </w:r>
      <w:r w:rsidRPr="004C38D4">
        <w:rPr>
          <w:noProof/>
        </w:rPr>
        <w:instrText xml:space="preserve"> PAGEREF _Toc529955542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1.2. Сведения об аудиторе (аудиторской организации) эмитента</w:t>
      </w:r>
      <w:r w:rsidRPr="004C38D4">
        <w:rPr>
          <w:noProof/>
        </w:rPr>
        <w:tab/>
      </w:r>
      <w:r w:rsidRPr="004C38D4">
        <w:rPr>
          <w:noProof/>
        </w:rPr>
        <w:fldChar w:fldCharType="begin"/>
      </w:r>
      <w:r w:rsidRPr="004C38D4">
        <w:rPr>
          <w:noProof/>
        </w:rPr>
        <w:instrText xml:space="preserve"> PAGEREF _Toc529955543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1.3. Сведения об оценщике (оценщиках) эмитента</w:t>
      </w:r>
      <w:r w:rsidRPr="004C38D4">
        <w:rPr>
          <w:noProof/>
        </w:rPr>
        <w:tab/>
      </w:r>
      <w:r w:rsidRPr="004C38D4">
        <w:rPr>
          <w:noProof/>
        </w:rPr>
        <w:fldChar w:fldCharType="begin"/>
      </w:r>
      <w:r w:rsidRPr="004C38D4">
        <w:rPr>
          <w:noProof/>
        </w:rPr>
        <w:instrText xml:space="preserve"> PAGEREF _Toc529955544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1.4. Сведения о консультантах эмитента</w:t>
      </w:r>
      <w:r w:rsidRPr="004C38D4">
        <w:rPr>
          <w:noProof/>
        </w:rPr>
        <w:tab/>
      </w:r>
      <w:r w:rsidRPr="004C38D4">
        <w:rPr>
          <w:noProof/>
        </w:rPr>
        <w:fldChar w:fldCharType="begin"/>
      </w:r>
      <w:r w:rsidRPr="004C38D4">
        <w:rPr>
          <w:noProof/>
        </w:rPr>
        <w:instrText xml:space="preserve"> PAGEREF _Toc529955545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1.5. Сведения о лицах, подписавших ежеквартальный отчет</w:t>
      </w:r>
      <w:r w:rsidRPr="004C38D4">
        <w:rPr>
          <w:noProof/>
        </w:rPr>
        <w:tab/>
      </w:r>
      <w:r w:rsidRPr="004C38D4">
        <w:rPr>
          <w:noProof/>
        </w:rPr>
        <w:fldChar w:fldCharType="begin"/>
      </w:r>
      <w:r w:rsidRPr="004C38D4">
        <w:rPr>
          <w:noProof/>
        </w:rPr>
        <w:instrText xml:space="preserve"> PAGEREF _Toc529955546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II. Основная информация о финансово-экономическом состоянии эмитента</w:t>
      </w:r>
      <w:r w:rsidRPr="004C38D4">
        <w:rPr>
          <w:noProof/>
        </w:rPr>
        <w:tab/>
      </w:r>
      <w:r w:rsidRPr="004C38D4">
        <w:rPr>
          <w:noProof/>
        </w:rPr>
        <w:fldChar w:fldCharType="begin"/>
      </w:r>
      <w:r w:rsidRPr="004C38D4">
        <w:rPr>
          <w:noProof/>
        </w:rPr>
        <w:instrText xml:space="preserve"> PAGEREF _Toc529955547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2.1. Показатели финансово-экономической деятельности эмитента</w:t>
      </w:r>
      <w:r w:rsidRPr="004C38D4">
        <w:rPr>
          <w:noProof/>
        </w:rPr>
        <w:tab/>
      </w:r>
      <w:r w:rsidRPr="004C38D4">
        <w:rPr>
          <w:noProof/>
        </w:rPr>
        <w:fldChar w:fldCharType="begin"/>
      </w:r>
      <w:r w:rsidRPr="004C38D4">
        <w:rPr>
          <w:noProof/>
        </w:rPr>
        <w:instrText xml:space="preserve"> PAGEREF _Toc529955548 \h </w:instrText>
      </w:r>
      <w:r w:rsidRPr="004C38D4">
        <w:rPr>
          <w:noProof/>
        </w:rPr>
      </w:r>
      <w:r w:rsidRPr="004C38D4">
        <w:rPr>
          <w:noProof/>
        </w:rPr>
        <w:fldChar w:fldCharType="separate"/>
      </w:r>
      <w:r w:rsidR="00B958B1" w:rsidRPr="004C38D4">
        <w:rPr>
          <w:noProof/>
        </w:rPr>
        <w:t>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2.2. Рыночная капитализация эмитента</w:t>
      </w:r>
      <w:r w:rsidRPr="004C38D4">
        <w:rPr>
          <w:noProof/>
        </w:rPr>
        <w:tab/>
      </w:r>
      <w:r w:rsidRPr="004C38D4">
        <w:rPr>
          <w:noProof/>
        </w:rPr>
        <w:fldChar w:fldCharType="begin"/>
      </w:r>
      <w:r w:rsidRPr="004C38D4">
        <w:rPr>
          <w:noProof/>
        </w:rPr>
        <w:instrText xml:space="preserve"> PAGEREF _Toc529955549 \h </w:instrText>
      </w:r>
      <w:r w:rsidRPr="004C38D4">
        <w:rPr>
          <w:noProof/>
        </w:rPr>
      </w:r>
      <w:r w:rsidRPr="004C38D4">
        <w:rPr>
          <w:noProof/>
        </w:rPr>
        <w:fldChar w:fldCharType="separate"/>
      </w:r>
      <w:r w:rsidR="00B958B1" w:rsidRPr="004C38D4">
        <w:rPr>
          <w:noProof/>
        </w:rPr>
        <w:t>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2.3. Обязательства эмитента</w:t>
      </w:r>
      <w:r w:rsidRPr="004C38D4">
        <w:rPr>
          <w:noProof/>
        </w:rPr>
        <w:tab/>
      </w:r>
      <w:r w:rsidRPr="004C38D4">
        <w:rPr>
          <w:noProof/>
        </w:rPr>
        <w:fldChar w:fldCharType="begin"/>
      </w:r>
      <w:r w:rsidRPr="004C38D4">
        <w:rPr>
          <w:noProof/>
        </w:rPr>
        <w:instrText xml:space="preserve"> PAGEREF _Toc529955550 \h </w:instrText>
      </w:r>
      <w:r w:rsidRPr="004C38D4">
        <w:rPr>
          <w:noProof/>
        </w:rPr>
      </w:r>
      <w:r w:rsidRPr="004C38D4">
        <w:rPr>
          <w:noProof/>
        </w:rPr>
        <w:fldChar w:fldCharType="separate"/>
      </w:r>
      <w:r w:rsidR="00B958B1" w:rsidRPr="004C38D4">
        <w:rPr>
          <w:noProof/>
        </w:rPr>
        <w:t>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2.3.1. Заемные средства и кредиторская задолженность</w:t>
      </w:r>
      <w:r w:rsidRPr="004C38D4">
        <w:rPr>
          <w:noProof/>
        </w:rPr>
        <w:tab/>
      </w:r>
      <w:r w:rsidRPr="004C38D4">
        <w:rPr>
          <w:noProof/>
        </w:rPr>
        <w:fldChar w:fldCharType="begin"/>
      </w:r>
      <w:r w:rsidRPr="004C38D4">
        <w:rPr>
          <w:noProof/>
        </w:rPr>
        <w:instrText xml:space="preserve"> PAGEREF _Toc529955551 \h </w:instrText>
      </w:r>
      <w:r w:rsidRPr="004C38D4">
        <w:rPr>
          <w:noProof/>
        </w:rPr>
      </w:r>
      <w:r w:rsidRPr="004C38D4">
        <w:rPr>
          <w:noProof/>
        </w:rPr>
        <w:fldChar w:fldCharType="separate"/>
      </w:r>
      <w:r w:rsidR="00B958B1" w:rsidRPr="004C38D4">
        <w:rPr>
          <w:noProof/>
        </w:rPr>
        <w:t>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2.3.2. Кредитная история эмитента</w:t>
      </w:r>
      <w:r w:rsidRPr="004C38D4">
        <w:rPr>
          <w:noProof/>
        </w:rPr>
        <w:tab/>
      </w:r>
      <w:r w:rsidRPr="004C38D4">
        <w:rPr>
          <w:noProof/>
        </w:rPr>
        <w:fldChar w:fldCharType="begin"/>
      </w:r>
      <w:r w:rsidRPr="004C38D4">
        <w:rPr>
          <w:noProof/>
        </w:rPr>
        <w:instrText xml:space="preserve"> PAGEREF _Toc529955552 \h </w:instrText>
      </w:r>
      <w:r w:rsidRPr="004C38D4">
        <w:rPr>
          <w:noProof/>
        </w:rPr>
      </w:r>
      <w:r w:rsidRPr="004C38D4">
        <w:rPr>
          <w:noProof/>
        </w:rPr>
        <w:fldChar w:fldCharType="separate"/>
      </w:r>
      <w:r w:rsidR="00B958B1" w:rsidRPr="004C38D4">
        <w:rPr>
          <w:noProof/>
        </w:rPr>
        <w:t>8</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2.3.3. Обязательства эмитента из предоставленного им обеспечения</w:t>
      </w:r>
      <w:r w:rsidRPr="004C38D4">
        <w:rPr>
          <w:noProof/>
        </w:rPr>
        <w:tab/>
      </w:r>
      <w:r w:rsidRPr="004C38D4">
        <w:rPr>
          <w:noProof/>
        </w:rPr>
        <w:fldChar w:fldCharType="begin"/>
      </w:r>
      <w:r w:rsidRPr="004C38D4">
        <w:rPr>
          <w:noProof/>
        </w:rPr>
        <w:instrText xml:space="preserve"> PAGEREF _Toc529955553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2.3.4. Прочие обязательства эмитента</w:t>
      </w:r>
      <w:r w:rsidRPr="004C38D4">
        <w:rPr>
          <w:noProof/>
        </w:rPr>
        <w:tab/>
      </w:r>
      <w:r w:rsidRPr="004C38D4">
        <w:rPr>
          <w:noProof/>
        </w:rPr>
        <w:fldChar w:fldCharType="begin"/>
      </w:r>
      <w:r w:rsidRPr="004C38D4">
        <w:rPr>
          <w:noProof/>
        </w:rPr>
        <w:instrText xml:space="preserve"> PAGEREF _Toc529955554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2.4. Риски, связанные с приобретением размещаемых (размещенных) ценных бумаг</w:t>
      </w:r>
      <w:r w:rsidRPr="004C38D4">
        <w:rPr>
          <w:noProof/>
        </w:rPr>
        <w:tab/>
      </w:r>
      <w:r w:rsidRPr="004C38D4">
        <w:rPr>
          <w:noProof/>
        </w:rPr>
        <w:fldChar w:fldCharType="begin"/>
      </w:r>
      <w:r w:rsidRPr="004C38D4">
        <w:rPr>
          <w:noProof/>
        </w:rPr>
        <w:instrText xml:space="preserve"> PAGEREF _Toc529955555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III. Подробная информация об эмитенте</w:t>
      </w:r>
      <w:r w:rsidRPr="004C38D4">
        <w:rPr>
          <w:noProof/>
        </w:rPr>
        <w:tab/>
      </w:r>
      <w:r w:rsidRPr="004C38D4">
        <w:rPr>
          <w:noProof/>
        </w:rPr>
        <w:fldChar w:fldCharType="begin"/>
      </w:r>
      <w:r w:rsidRPr="004C38D4">
        <w:rPr>
          <w:noProof/>
        </w:rPr>
        <w:instrText xml:space="preserve"> PAGEREF _Toc529955556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 История создания и развитие эмитента</w:t>
      </w:r>
      <w:r w:rsidRPr="004C38D4">
        <w:rPr>
          <w:noProof/>
        </w:rPr>
        <w:tab/>
      </w:r>
      <w:r w:rsidRPr="004C38D4">
        <w:rPr>
          <w:noProof/>
        </w:rPr>
        <w:fldChar w:fldCharType="begin"/>
      </w:r>
      <w:r w:rsidRPr="004C38D4">
        <w:rPr>
          <w:noProof/>
        </w:rPr>
        <w:instrText xml:space="preserve"> PAGEREF _Toc529955557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3.1.1. Данные о фирменном наименовании (наименовании) эмитента</w:t>
      </w:r>
      <w:r w:rsidRPr="004C38D4">
        <w:rPr>
          <w:noProof/>
        </w:rPr>
        <w:tab/>
      </w:r>
      <w:r w:rsidRPr="004C38D4">
        <w:rPr>
          <w:noProof/>
        </w:rPr>
        <w:fldChar w:fldCharType="begin"/>
      </w:r>
      <w:r w:rsidRPr="004C38D4">
        <w:rPr>
          <w:noProof/>
        </w:rPr>
        <w:instrText xml:space="preserve"> PAGEREF _Toc529955558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3.1.2. Сведения о государственной регистрации эмитента</w:t>
      </w:r>
      <w:r w:rsidRPr="004C38D4">
        <w:rPr>
          <w:noProof/>
        </w:rPr>
        <w:tab/>
      </w:r>
      <w:r w:rsidRPr="004C38D4">
        <w:rPr>
          <w:noProof/>
        </w:rPr>
        <w:fldChar w:fldCharType="begin"/>
      </w:r>
      <w:r w:rsidRPr="004C38D4">
        <w:rPr>
          <w:noProof/>
        </w:rPr>
        <w:instrText xml:space="preserve"> PAGEREF _Toc529955559 \h </w:instrText>
      </w:r>
      <w:r w:rsidRPr="004C38D4">
        <w:rPr>
          <w:noProof/>
        </w:rPr>
      </w:r>
      <w:r w:rsidRPr="004C38D4">
        <w:rPr>
          <w:noProof/>
        </w:rPr>
        <w:fldChar w:fldCharType="separate"/>
      </w:r>
      <w:r w:rsidR="00B958B1" w:rsidRPr="004C38D4">
        <w:rPr>
          <w:noProof/>
        </w:rPr>
        <w:t>9</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3.1.3. Сведения о создании и развитии эмитента</w:t>
      </w:r>
      <w:r w:rsidRPr="004C38D4">
        <w:rPr>
          <w:noProof/>
        </w:rPr>
        <w:tab/>
      </w:r>
      <w:r w:rsidRPr="004C38D4">
        <w:rPr>
          <w:noProof/>
        </w:rPr>
        <w:fldChar w:fldCharType="begin"/>
      </w:r>
      <w:r w:rsidRPr="004C38D4">
        <w:rPr>
          <w:noProof/>
        </w:rPr>
        <w:instrText xml:space="preserve"> PAGEREF _Toc529955560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3.1.4. Контактная информация</w:t>
      </w:r>
      <w:r w:rsidRPr="004C38D4">
        <w:rPr>
          <w:noProof/>
        </w:rPr>
        <w:tab/>
      </w:r>
      <w:r w:rsidRPr="004C38D4">
        <w:rPr>
          <w:noProof/>
        </w:rPr>
        <w:fldChar w:fldCharType="begin"/>
      </w:r>
      <w:r w:rsidRPr="004C38D4">
        <w:rPr>
          <w:noProof/>
        </w:rPr>
        <w:instrText xml:space="preserve"> PAGEREF _Toc529955561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3.1.5. Идентификационный номер налогоплательщика</w:t>
      </w:r>
      <w:r w:rsidRPr="004C38D4">
        <w:rPr>
          <w:noProof/>
        </w:rPr>
        <w:tab/>
      </w:r>
      <w:r w:rsidRPr="004C38D4">
        <w:rPr>
          <w:noProof/>
        </w:rPr>
        <w:fldChar w:fldCharType="begin"/>
      </w:r>
      <w:r w:rsidRPr="004C38D4">
        <w:rPr>
          <w:noProof/>
        </w:rPr>
        <w:instrText xml:space="preserve"> PAGEREF _Toc529955562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3.1.6. Филиалы и представительства эмитента</w:t>
      </w:r>
      <w:r w:rsidRPr="004C38D4">
        <w:rPr>
          <w:noProof/>
        </w:rPr>
        <w:tab/>
      </w:r>
      <w:r w:rsidRPr="004C38D4">
        <w:rPr>
          <w:noProof/>
        </w:rPr>
        <w:fldChar w:fldCharType="begin"/>
      </w:r>
      <w:r w:rsidRPr="004C38D4">
        <w:rPr>
          <w:noProof/>
        </w:rPr>
        <w:instrText xml:space="preserve"> PAGEREF _Toc529955563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 Основная хозяйственная деятельность эмитента</w:t>
      </w:r>
      <w:r w:rsidRPr="004C38D4">
        <w:rPr>
          <w:noProof/>
        </w:rPr>
        <w:tab/>
      </w:r>
      <w:r w:rsidRPr="004C38D4">
        <w:rPr>
          <w:noProof/>
        </w:rPr>
        <w:fldChar w:fldCharType="begin"/>
      </w:r>
      <w:r w:rsidRPr="004C38D4">
        <w:rPr>
          <w:noProof/>
        </w:rPr>
        <w:instrText xml:space="preserve"> PAGEREF _Toc529955564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3.2.1. Основные виды экономической деятельности эмитента</w:t>
      </w:r>
      <w:r w:rsidRPr="004C38D4">
        <w:rPr>
          <w:noProof/>
        </w:rPr>
        <w:tab/>
      </w:r>
      <w:r w:rsidRPr="004C38D4">
        <w:rPr>
          <w:noProof/>
        </w:rPr>
        <w:fldChar w:fldCharType="begin"/>
      </w:r>
      <w:r w:rsidRPr="004C38D4">
        <w:rPr>
          <w:noProof/>
        </w:rPr>
        <w:instrText xml:space="preserve"> PAGEREF _Toc529955565 \h </w:instrText>
      </w:r>
      <w:r w:rsidRPr="004C38D4">
        <w:rPr>
          <w:noProof/>
        </w:rPr>
      </w:r>
      <w:r w:rsidRPr="004C38D4">
        <w:rPr>
          <w:noProof/>
        </w:rPr>
        <w:fldChar w:fldCharType="separate"/>
      </w:r>
      <w:r w:rsidR="00B958B1" w:rsidRPr="004C38D4">
        <w:rPr>
          <w:noProof/>
        </w:rPr>
        <w:t>10</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3.2.2. Основная хозяйственная деятельность эмитента</w:t>
      </w:r>
      <w:r w:rsidRPr="004C38D4">
        <w:rPr>
          <w:noProof/>
        </w:rPr>
        <w:tab/>
      </w:r>
      <w:r w:rsidRPr="004C38D4">
        <w:rPr>
          <w:noProof/>
        </w:rPr>
        <w:fldChar w:fldCharType="begin"/>
      </w:r>
      <w:r w:rsidRPr="004C38D4">
        <w:rPr>
          <w:noProof/>
        </w:rPr>
        <w:instrText xml:space="preserve"> PAGEREF _Toc529955566 \h </w:instrText>
      </w:r>
      <w:r w:rsidRPr="004C38D4">
        <w:rPr>
          <w:noProof/>
        </w:rPr>
      </w:r>
      <w:r w:rsidRPr="004C38D4">
        <w:rPr>
          <w:noProof/>
        </w:rPr>
        <w:fldChar w:fldCharType="separate"/>
      </w:r>
      <w:r w:rsidR="00B958B1" w:rsidRPr="004C38D4">
        <w:rPr>
          <w:noProof/>
        </w:rPr>
        <w:t>11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3.2.3. Материалы, товары (сырье) и поставщики эмитента</w:t>
      </w:r>
      <w:r w:rsidRPr="004C38D4">
        <w:rPr>
          <w:noProof/>
        </w:rPr>
        <w:tab/>
      </w:r>
      <w:r w:rsidRPr="004C38D4">
        <w:rPr>
          <w:noProof/>
        </w:rPr>
        <w:fldChar w:fldCharType="begin"/>
      </w:r>
      <w:r w:rsidRPr="004C38D4">
        <w:rPr>
          <w:noProof/>
        </w:rPr>
        <w:instrText xml:space="preserve"> PAGEREF _Toc529955567 \h </w:instrText>
      </w:r>
      <w:r w:rsidRPr="004C38D4">
        <w:rPr>
          <w:noProof/>
        </w:rPr>
      </w:r>
      <w:r w:rsidRPr="004C38D4">
        <w:rPr>
          <w:noProof/>
        </w:rPr>
        <w:fldChar w:fldCharType="separate"/>
      </w:r>
      <w:r w:rsidR="00B958B1" w:rsidRPr="004C38D4">
        <w:rPr>
          <w:noProof/>
        </w:rPr>
        <w:t>12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3.2.4. Рынки сбыта продукции (работ, услуг) эмитента</w:t>
      </w:r>
      <w:r w:rsidRPr="004C38D4">
        <w:rPr>
          <w:noProof/>
        </w:rPr>
        <w:tab/>
      </w:r>
      <w:r w:rsidRPr="004C38D4">
        <w:rPr>
          <w:noProof/>
        </w:rPr>
        <w:fldChar w:fldCharType="begin"/>
      </w:r>
      <w:r w:rsidRPr="004C38D4">
        <w:rPr>
          <w:noProof/>
        </w:rPr>
        <w:instrText xml:space="preserve"> PAGEREF _Toc529955568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3.2.5. Сведения о наличии у эмитента разрешений (лицензий) или допусков к отдельным видам работ</w:t>
      </w:r>
      <w:r w:rsidRPr="004C38D4">
        <w:rPr>
          <w:noProof/>
        </w:rPr>
        <w:tab/>
      </w:r>
      <w:r w:rsidRPr="004C38D4">
        <w:rPr>
          <w:noProof/>
        </w:rPr>
        <w:fldChar w:fldCharType="begin"/>
      </w:r>
      <w:r w:rsidRPr="004C38D4">
        <w:rPr>
          <w:noProof/>
        </w:rPr>
        <w:instrText xml:space="preserve"> PAGEREF _Toc529955569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3.2.6. Сведения о деятельности отдельных категорий эмитентов</w:t>
      </w:r>
      <w:r w:rsidRPr="004C38D4">
        <w:rPr>
          <w:noProof/>
        </w:rPr>
        <w:tab/>
      </w:r>
      <w:r w:rsidRPr="004C38D4">
        <w:rPr>
          <w:noProof/>
        </w:rPr>
        <w:fldChar w:fldCharType="begin"/>
      </w:r>
      <w:r w:rsidRPr="004C38D4">
        <w:rPr>
          <w:noProof/>
        </w:rPr>
        <w:instrText xml:space="preserve"> PAGEREF _Toc529955570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3.2.7. Дополнительные требования к эмитентам, основной деятельностью которых является добыча полезных ископаемых</w:t>
      </w:r>
      <w:r w:rsidRPr="004C38D4">
        <w:rPr>
          <w:noProof/>
        </w:rPr>
        <w:tab/>
      </w:r>
      <w:r w:rsidRPr="004C38D4">
        <w:rPr>
          <w:noProof/>
        </w:rPr>
        <w:fldChar w:fldCharType="begin"/>
      </w:r>
      <w:r w:rsidRPr="004C38D4">
        <w:rPr>
          <w:noProof/>
        </w:rPr>
        <w:instrText xml:space="preserve"> PAGEREF _Toc529955571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3.2.8. Дополнительные сведения об эмитентах, основной деятельностью которых является оказание услуг связи</w:t>
      </w:r>
      <w:r w:rsidRPr="004C38D4">
        <w:rPr>
          <w:noProof/>
        </w:rPr>
        <w:tab/>
      </w:r>
      <w:r w:rsidRPr="004C38D4">
        <w:rPr>
          <w:noProof/>
        </w:rPr>
        <w:fldChar w:fldCharType="begin"/>
      </w:r>
      <w:r w:rsidRPr="004C38D4">
        <w:rPr>
          <w:noProof/>
        </w:rPr>
        <w:instrText xml:space="preserve"> PAGEREF _Toc529955572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3.3. Планы будущей деятельности эмитента</w:t>
      </w:r>
      <w:r w:rsidRPr="004C38D4">
        <w:rPr>
          <w:noProof/>
        </w:rPr>
        <w:tab/>
      </w:r>
      <w:r w:rsidRPr="004C38D4">
        <w:rPr>
          <w:noProof/>
        </w:rPr>
        <w:fldChar w:fldCharType="begin"/>
      </w:r>
      <w:r w:rsidRPr="004C38D4">
        <w:rPr>
          <w:noProof/>
        </w:rPr>
        <w:instrText xml:space="preserve"> PAGEREF _Toc529955573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3.4. Участие эмитента в банковских группах, банковских холдингах, холдингах и ассоциациях</w:t>
      </w:r>
      <w:r w:rsidRPr="004C38D4">
        <w:rPr>
          <w:noProof/>
        </w:rPr>
        <w:tab/>
      </w:r>
      <w:r w:rsidRPr="004C38D4">
        <w:rPr>
          <w:noProof/>
        </w:rPr>
        <w:fldChar w:fldCharType="begin"/>
      </w:r>
      <w:r w:rsidRPr="004C38D4">
        <w:rPr>
          <w:noProof/>
        </w:rPr>
        <w:instrText xml:space="preserve"> PAGEREF _Toc529955574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3.5. Подконтрольные эмитенту организации, имеющие для него существенное значение</w:t>
      </w:r>
      <w:r w:rsidRPr="004C38D4">
        <w:rPr>
          <w:noProof/>
        </w:rPr>
        <w:tab/>
      </w:r>
      <w:r w:rsidRPr="004C38D4">
        <w:rPr>
          <w:noProof/>
        </w:rPr>
        <w:fldChar w:fldCharType="begin"/>
      </w:r>
      <w:r w:rsidRPr="004C38D4">
        <w:rPr>
          <w:noProof/>
        </w:rPr>
        <w:instrText xml:space="preserve"> PAGEREF _Toc529955575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r w:rsidRPr="004C38D4">
        <w:rPr>
          <w:noProof/>
        </w:rPr>
        <w:tab/>
      </w:r>
      <w:r w:rsidRPr="004C38D4">
        <w:rPr>
          <w:noProof/>
        </w:rPr>
        <w:fldChar w:fldCharType="begin"/>
      </w:r>
      <w:r w:rsidRPr="004C38D4">
        <w:rPr>
          <w:noProof/>
        </w:rPr>
        <w:instrText xml:space="preserve"> PAGEREF _Toc529955576 \h </w:instrText>
      </w:r>
      <w:r w:rsidRPr="004C38D4">
        <w:rPr>
          <w:noProof/>
        </w:rPr>
      </w:r>
      <w:r w:rsidRPr="004C38D4">
        <w:rPr>
          <w:noProof/>
        </w:rPr>
        <w:fldChar w:fldCharType="separate"/>
      </w:r>
      <w:r w:rsidR="00B958B1" w:rsidRPr="004C38D4">
        <w:rPr>
          <w:noProof/>
        </w:rPr>
        <w:t>13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4.1. Результаты финансово-хозяйственной деятельности эмитента</w:t>
      </w:r>
      <w:r w:rsidRPr="004C38D4">
        <w:rPr>
          <w:noProof/>
        </w:rPr>
        <w:tab/>
      </w:r>
      <w:r w:rsidRPr="004C38D4">
        <w:rPr>
          <w:noProof/>
        </w:rPr>
        <w:fldChar w:fldCharType="begin"/>
      </w:r>
      <w:r w:rsidRPr="004C38D4">
        <w:rPr>
          <w:noProof/>
        </w:rPr>
        <w:instrText xml:space="preserve"> PAGEREF _Toc529955577 \h </w:instrText>
      </w:r>
      <w:r w:rsidRPr="004C38D4">
        <w:rPr>
          <w:noProof/>
        </w:rPr>
      </w:r>
      <w:r w:rsidRPr="004C38D4">
        <w:rPr>
          <w:noProof/>
        </w:rPr>
        <w:fldChar w:fldCharType="separate"/>
      </w:r>
      <w:r w:rsidR="00B958B1" w:rsidRPr="004C38D4">
        <w:rPr>
          <w:noProof/>
        </w:rPr>
        <w:t>14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4.2. Ликвидность эмитента, достаточность капитала и оборотных средств</w:t>
      </w:r>
      <w:r w:rsidRPr="004C38D4">
        <w:rPr>
          <w:noProof/>
        </w:rPr>
        <w:tab/>
      </w:r>
      <w:r w:rsidRPr="004C38D4">
        <w:rPr>
          <w:noProof/>
        </w:rPr>
        <w:fldChar w:fldCharType="begin"/>
      </w:r>
      <w:r w:rsidRPr="004C38D4">
        <w:rPr>
          <w:noProof/>
        </w:rPr>
        <w:instrText xml:space="preserve"> PAGEREF _Toc529955578 \h </w:instrText>
      </w:r>
      <w:r w:rsidRPr="004C38D4">
        <w:rPr>
          <w:noProof/>
        </w:rPr>
      </w:r>
      <w:r w:rsidRPr="004C38D4">
        <w:rPr>
          <w:noProof/>
        </w:rPr>
        <w:fldChar w:fldCharType="separate"/>
      </w:r>
      <w:r w:rsidR="00B958B1" w:rsidRPr="004C38D4">
        <w:rPr>
          <w:noProof/>
        </w:rPr>
        <w:t>14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4.3. Финансовые вложения эмитента</w:t>
      </w:r>
      <w:r w:rsidRPr="004C38D4">
        <w:rPr>
          <w:noProof/>
        </w:rPr>
        <w:tab/>
      </w:r>
      <w:r w:rsidRPr="004C38D4">
        <w:rPr>
          <w:noProof/>
        </w:rPr>
        <w:fldChar w:fldCharType="begin"/>
      </w:r>
      <w:r w:rsidRPr="004C38D4">
        <w:rPr>
          <w:noProof/>
        </w:rPr>
        <w:instrText xml:space="preserve"> PAGEREF _Toc529955579 \h </w:instrText>
      </w:r>
      <w:r w:rsidRPr="004C38D4">
        <w:rPr>
          <w:noProof/>
        </w:rPr>
      </w:r>
      <w:r w:rsidRPr="004C38D4">
        <w:rPr>
          <w:noProof/>
        </w:rPr>
        <w:fldChar w:fldCharType="separate"/>
      </w:r>
      <w:r w:rsidR="00B958B1" w:rsidRPr="004C38D4">
        <w:rPr>
          <w:noProof/>
        </w:rPr>
        <w:t>15</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4.4. Нематериальные активы эмитента</w:t>
      </w:r>
      <w:r w:rsidRPr="004C38D4">
        <w:rPr>
          <w:noProof/>
        </w:rPr>
        <w:tab/>
      </w:r>
      <w:r w:rsidRPr="004C38D4">
        <w:rPr>
          <w:noProof/>
        </w:rPr>
        <w:fldChar w:fldCharType="begin"/>
      </w:r>
      <w:r w:rsidRPr="004C38D4">
        <w:rPr>
          <w:noProof/>
        </w:rPr>
        <w:instrText xml:space="preserve"> PAGEREF _Toc529955580 \h </w:instrText>
      </w:r>
      <w:r w:rsidRPr="004C38D4">
        <w:rPr>
          <w:noProof/>
        </w:rPr>
      </w:r>
      <w:r w:rsidRPr="004C38D4">
        <w:rPr>
          <w:noProof/>
        </w:rPr>
        <w:fldChar w:fldCharType="separate"/>
      </w:r>
      <w:r w:rsidR="00B958B1" w:rsidRPr="004C38D4">
        <w:rPr>
          <w:noProof/>
        </w:rPr>
        <w:t>16</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4.5. Сведения о политике и расходах эмитента в области научно-технического развития, в отношении лицензий и патентов, новых разработок и исследований</w:t>
      </w:r>
      <w:r w:rsidRPr="004C38D4">
        <w:rPr>
          <w:noProof/>
        </w:rPr>
        <w:tab/>
      </w:r>
      <w:r w:rsidRPr="004C38D4">
        <w:rPr>
          <w:noProof/>
        </w:rPr>
        <w:fldChar w:fldCharType="begin"/>
      </w:r>
      <w:r w:rsidRPr="004C38D4">
        <w:rPr>
          <w:noProof/>
        </w:rPr>
        <w:instrText xml:space="preserve"> PAGEREF _Toc529955581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4.6. Анализ тенденций развития в сфере основной деятельности эмитента</w:t>
      </w:r>
      <w:r w:rsidRPr="004C38D4">
        <w:rPr>
          <w:noProof/>
        </w:rPr>
        <w:tab/>
      </w:r>
      <w:r w:rsidRPr="004C38D4">
        <w:rPr>
          <w:noProof/>
        </w:rPr>
        <w:fldChar w:fldCharType="begin"/>
      </w:r>
      <w:r w:rsidRPr="004C38D4">
        <w:rPr>
          <w:noProof/>
        </w:rPr>
        <w:instrText xml:space="preserve"> PAGEREF _Toc529955582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4.7. Анализ факторов и условий, влияющих на деятельность эмитента</w:t>
      </w:r>
      <w:r w:rsidRPr="004C38D4">
        <w:rPr>
          <w:noProof/>
        </w:rPr>
        <w:tab/>
      </w:r>
      <w:r w:rsidRPr="004C38D4">
        <w:rPr>
          <w:noProof/>
        </w:rPr>
        <w:fldChar w:fldCharType="begin"/>
      </w:r>
      <w:r w:rsidRPr="004C38D4">
        <w:rPr>
          <w:noProof/>
        </w:rPr>
        <w:instrText xml:space="preserve"> PAGEREF _Toc529955583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lastRenderedPageBreak/>
        <w:t>4.8. Конкуренты эмитента</w:t>
      </w:r>
      <w:r w:rsidRPr="004C38D4">
        <w:rPr>
          <w:noProof/>
        </w:rPr>
        <w:tab/>
      </w:r>
      <w:r w:rsidRPr="004C38D4">
        <w:rPr>
          <w:noProof/>
        </w:rPr>
        <w:fldChar w:fldCharType="begin"/>
      </w:r>
      <w:r w:rsidRPr="004C38D4">
        <w:rPr>
          <w:noProof/>
        </w:rPr>
        <w:instrText xml:space="preserve"> PAGEREF _Toc529955584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r w:rsidRPr="004C38D4">
        <w:rPr>
          <w:noProof/>
        </w:rPr>
        <w:tab/>
      </w:r>
      <w:r w:rsidRPr="004C38D4">
        <w:rPr>
          <w:noProof/>
        </w:rPr>
        <w:fldChar w:fldCharType="begin"/>
      </w:r>
      <w:r w:rsidRPr="004C38D4">
        <w:rPr>
          <w:noProof/>
        </w:rPr>
        <w:instrText xml:space="preserve"> PAGEREF _Toc529955585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5.1. Сведения о структуре и компетенции органов управления эмитента</w:t>
      </w:r>
      <w:r w:rsidRPr="004C38D4">
        <w:rPr>
          <w:noProof/>
        </w:rPr>
        <w:tab/>
      </w:r>
      <w:r w:rsidRPr="004C38D4">
        <w:rPr>
          <w:noProof/>
        </w:rPr>
        <w:fldChar w:fldCharType="begin"/>
      </w:r>
      <w:r w:rsidRPr="004C38D4">
        <w:rPr>
          <w:noProof/>
        </w:rPr>
        <w:instrText xml:space="preserve"> PAGEREF _Toc529955586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5.2. Информация о лицах, входящих в состав органов управления эмитента</w:t>
      </w:r>
      <w:r w:rsidRPr="004C38D4">
        <w:rPr>
          <w:noProof/>
        </w:rPr>
        <w:tab/>
      </w:r>
      <w:r w:rsidRPr="004C38D4">
        <w:rPr>
          <w:noProof/>
        </w:rPr>
        <w:fldChar w:fldCharType="begin"/>
      </w:r>
      <w:r w:rsidRPr="004C38D4">
        <w:rPr>
          <w:noProof/>
        </w:rPr>
        <w:instrText xml:space="preserve"> PAGEREF _Toc529955587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5.2.1. Состав совета директоров (наблюдательного совета) эмитента</w:t>
      </w:r>
      <w:r w:rsidRPr="004C38D4">
        <w:rPr>
          <w:noProof/>
        </w:rPr>
        <w:tab/>
      </w:r>
      <w:r w:rsidRPr="004C38D4">
        <w:rPr>
          <w:noProof/>
        </w:rPr>
        <w:fldChar w:fldCharType="begin"/>
      </w:r>
      <w:r w:rsidRPr="004C38D4">
        <w:rPr>
          <w:noProof/>
        </w:rPr>
        <w:instrText xml:space="preserve"> PAGEREF _Toc529955588 \h </w:instrText>
      </w:r>
      <w:r w:rsidRPr="004C38D4">
        <w:rPr>
          <w:noProof/>
        </w:rPr>
      </w:r>
      <w:r w:rsidRPr="004C38D4">
        <w:rPr>
          <w:noProof/>
        </w:rPr>
        <w:fldChar w:fldCharType="separate"/>
      </w:r>
      <w:r w:rsidR="00B958B1" w:rsidRPr="004C38D4">
        <w:rPr>
          <w:noProof/>
        </w:rPr>
        <w:t>17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5.2.2. Информация о единоличном исполнительном органе эмитента</w:t>
      </w:r>
      <w:r w:rsidRPr="004C38D4">
        <w:rPr>
          <w:noProof/>
        </w:rPr>
        <w:tab/>
      </w:r>
      <w:r w:rsidRPr="004C38D4">
        <w:rPr>
          <w:noProof/>
        </w:rPr>
        <w:fldChar w:fldCharType="begin"/>
      </w:r>
      <w:r w:rsidRPr="004C38D4">
        <w:rPr>
          <w:noProof/>
        </w:rPr>
        <w:instrText xml:space="preserve"> PAGEREF _Toc529955589 \h </w:instrText>
      </w:r>
      <w:r w:rsidRPr="004C38D4">
        <w:rPr>
          <w:noProof/>
        </w:rPr>
      </w:r>
      <w:r w:rsidRPr="004C38D4">
        <w:rPr>
          <w:noProof/>
        </w:rPr>
        <w:fldChar w:fldCharType="separate"/>
      </w:r>
      <w:r w:rsidR="00B958B1" w:rsidRPr="004C38D4">
        <w:rPr>
          <w:noProof/>
        </w:rPr>
        <w:t>21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5.2.3. Состав коллегиального исполнительного органа эмитента</w:t>
      </w:r>
      <w:r w:rsidRPr="004C38D4">
        <w:rPr>
          <w:noProof/>
        </w:rPr>
        <w:tab/>
      </w:r>
      <w:r w:rsidRPr="004C38D4">
        <w:rPr>
          <w:noProof/>
        </w:rPr>
        <w:fldChar w:fldCharType="begin"/>
      </w:r>
      <w:r w:rsidRPr="004C38D4">
        <w:rPr>
          <w:noProof/>
        </w:rPr>
        <w:instrText xml:space="preserve"> PAGEREF _Toc529955590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5.3. Сведения о размере вознаграждения и/или компенсации расходов по каждому органу управления эмитента</w:t>
      </w:r>
      <w:r w:rsidRPr="004C38D4">
        <w:rPr>
          <w:noProof/>
        </w:rPr>
        <w:tab/>
      </w:r>
      <w:r w:rsidRPr="004C38D4">
        <w:rPr>
          <w:noProof/>
        </w:rPr>
        <w:fldChar w:fldCharType="begin"/>
      </w:r>
      <w:r w:rsidRPr="004C38D4">
        <w:rPr>
          <w:noProof/>
        </w:rPr>
        <w:instrText xml:space="preserve"> PAGEREF _Toc529955591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r w:rsidRPr="004C38D4">
        <w:rPr>
          <w:noProof/>
        </w:rPr>
        <w:tab/>
      </w:r>
      <w:r w:rsidRPr="004C38D4">
        <w:rPr>
          <w:noProof/>
        </w:rPr>
        <w:fldChar w:fldCharType="begin"/>
      </w:r>
      <w:r w:rsidRPr="004C38D4">
        <w:rPr>
          <w:noProof/>
        </w:rPr>
        <w:instrText xml:space="preserve"> PAGEREF _Toc529955592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5.5. Информация о лицах, входящих в состав органов контроля за финансово-хозяйственной деятельностью эмитента</w:t>
      </w:r>
      <w:r w:rsidRPr="004C38D4">
        <w:rPr>
          <w:noProof/>
        </w:rPr>
        <w:tab/>
      </w:r>
      <w:r w:rsidRPr="004C38D4">
        <w:rPr>
          <w:noProof/>
        </w:rPr>
        <w:fldChar w:fldCharType="begin"/>
      </w:r>
      <w:r w:rsidRPr="004C38D4">
        <w:rPr>
          <w:noProof/>
        </w:rPr>
        <w:instrText xml:space="preserve"> PAGEREF _Toc529955593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rFonts w:eastAsia="Times New Roman"/>
          <w:noProof/>
        </w:rPr>
        <w:t>Согласно ГОСА от 28.06.2018. Ревизионный орган на 2018 г. не сформирован</w:t>
      </w:r>
      <w:r w:rsidRPr="004C38D4">
        <w:rPr>
          <w:noProof/>
        </w:rPr>
        <w:tab/>
      </w:r>
      <w:r w:rsidRPr="004C38D4">
        <w:rPr>
          <w:noProof/>
        </w:rPr>
        <w:fldChar w:fldCharType="begin"/>
      </w:r>
      <w:r w:rsidRPr="004C38D4">
        <w:rPr>
          <w:noProof/>
        </w:rPr>
        <w:instrText xml:space="preserve"> PAGEREF _Toc529955594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5.6. Сведения о размере вознаграждения и (или) компенсации расходов по органу контроля за финансово-хозяйственной деятельностью эмитента</w:t>
      </w:r>
      <w:r w:rsidRPr="004C38D4">
        <w:rPr>
          <w:noProof/>
        </w:rPr>
        <w:tab/>
      </w:r>
      <w:r w:rsidRPr="004C38D4">
        <w:rPr>
          <w:noProof/>
        </w:rPr>
        <w:fldChar w:fldCharType="begin"/>
      </w:r>
      <w:r w:rsidRPr="004C38D4">
        <w:rPr>
          <w:noProof/>
        </w:rPr>
        <w:instrText xml:space="preserve"> PAGEREF _Toc529955595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r w:rsidRPr="004C38D4">
        <w:rPr>
          <w:noProof/>
        </w:rPr>
        <w:tab/>
      </w:r>
      <w:r w:rsidRPr="004C38D4">
        <w:rPr>
          <w:noProof/>
        </w:rPr>
        <w:fldChar w:fldCharType="begin"/>
      </w:r>
      <w:r w:rsidRPr="004C38D4">
        <w:rPr>
          <w:noProof/>
        </w:rPr>
        <w:instrText xml:space="preserve"> PAGEREF _Toc529955596 \h </w:instrText>
      </w:r>
      <w:r w:rsidRPr="004C38D4">
        <w:rPr>
          <w:noProof/>
        </w:rPr>
      </w:r>
      <w:r w:rsidRPr="004C38D4">
        <w:rPr>
          <w:noProof/>
        </w:rPr>
        <w:fldChar w:fldCharType="separate"/>
      </w:r>
      <w:r w:rsidR="00B958B1" w:rsidRPr="004C38D4">
        <w:rPr>
          <w:noProof/>
        </w:rPr>
        <w:t>22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5.8. Сведения о любых обязательствах эмитента перед сотрудниками (работниками), касающихся возможности их участия в уставном капитале эмитента</w:t>
      </w:r>
      <w:r w:rsidRPr="004C38D4">
        <w:rPr>
          <w:noProof/>
        </w:rPr>
        <w:tab/>
      </w:r>
      <w:r w:rsidRPr="004C38D4">
        <w:rPr>
          <w:noProof/>
        </w:rPr>
        <w:fldChar w:fldCharType="begin"/>
      </w:r>
      <w:r w:rsidRPr="004C38D4">
        <w:rPr>
          <w:noProof/>
        </w:rPr>
        <w:instrText xml:space="preserve"> PAGEREF _Toc529955597 \h </w:instrText>
      </w:r>
      <w:r w:rsidRPr="004C38D4">
        <w:rPr>
          <w:noProof/>
        </w:rPr>
      </w:r>
      <w:r w:rsidRPr="004C38D4">
        <w:rPr>
          <w:noProof/>
        </w:rPr>
        <w:fldChar w:fldCharType="separate"/>
      </w:r>
      <w:r w:rsidR="00B958B1" w:rsidRPr="004C38D4">
        <w:rPr>
          <w:noProof/>
        </w:rPr>
        <w:t>23</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VI. Сведения об участниках (акционерах) эмитента и о совершенных эмитентом сделках, в совершении которых имелась заинтересованность</w:t>
      </w:r>
      <w:r w:rsidRPr="004C38D4">
        <w:rPr>
          <w:noProof/>
        </w:rPr>
        <w:tab/>
      </w:r>
      <w:r w:rsidRPr="004C38D4">
        <w:rPr>
          <w:noProof/>
        </w:rPr>
        <w:fldChar w:fldCharType="begin"/>
      </w:r>
      <w:r w:rsidRPr="004C38D4">
        <w:rPr>
          <w:noProof/>
        </w:rPr>
        <w:instrText xml:space="preserve"> PAGEREF _Toc529955598 \h </w:instrText>
      </w:r>
      <w:r w:rsidRPr="004C38D4">
        <w:rPr>
          <w:noProof/>
        </w:rPr>
      </w:r>
      <w:r w:rsidRPr="004C38D4">
        <w:rPr>
          <w:noProof/>
        </w:rPr>
        <w:fldChar w:fldCharType="separate"/>
      </w:r>
      <w:r w:rsidR="00B958B1" w:rsidRPr="004C38D4">
        <w:rPr>
          <w:noProof/>
        </w:rPr>
        <w:t>23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6.1. Сведения об общем количестве акционеров (участников) эмитента</w:t>
      </w:r>
      <w:r w:rsidRPr="004C38D4">
        <w:rPr>
          <w:noProof/>
        </w:rPr>
        <w:tab/>
      </w:r>
      <w:r w:rsidRPr="004C38D4">
        <w:rPr>
          <w:noProof/>
        </w:rPr>
        <w:fldChar w:fldCharType="begin"/>
      </w:r>
      <w:r w:rsidRPr="004C38D4">
        <w:rPr>
          <w:noProof/>
        </w:rPr>
        <w:instrText xml:space="preserve"> PAGEREF _Toc529955599 \h </w:instrText>
      </w:r>
      <w:r w:rsidRPr="004C38D4">
        <w:rPr>
          <w:noProof/>
        </w:rPr>
      </w:r>
      <w:r w:rsidRPr="004C38D4">
        <w:rPr>
          <w:noProof/>
        </w:rPr>
        <w:fldChar w:fldCharType="separate"/>
      </w:r>
      <w:r w:rsidR="00B958B1" w:rsidRPr="004C38D4">
        <w:rPr>
          <w:noProof/>
        </w:rPr>
        <w:t>23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r w:rsidRPr="004C38D4">
        <w:rPr>
          <w:noProof/>
        </w:rPr>
        <w:tab/>
      </w:r>
      <w:r w:rsidRPr="004C38D4">
        <w:rPr>
          <w:noProof/>
        </w:rPr>
        <w:fldChar w:fldCharType="begin"/>
      </w:r>
      <w:r w:rsidRPr="004C38D4">
        <w:rPr>
          <w:noProof/>
        </w:rPr>
        <w:instrText xml:space="preserve"> PAGEREF _Toc529955600 \h </w:instrText>
      </w:r>
      <w:r w:rsidRPr="004C38D4">
        <w:rPr>
          <w:noProof/>
        </w:rPr>
      </w:r>
      <w:r w:rsidRPr="004C38D4">
        <w:rPr>
          <w:noProof/>
        </w:rPr>
        <w:fldChar w:fldCharType="separate"/>
      </w:r>
      <w:r w:rsidR="00B958B1" w:rsidRPr="004C38D4">
        <w:rPr>
          <w:noProof/>
        </w:rPr>
        <w:t>23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6.3. Сведения о доле участия государства или муниципального образования в уставном капитале эмитента, наличии специального права ('золотой акции')</w:t>
      </w:r>
      <w:r w:rsidRPr="004C38D4">
        <w:rPr>
          <w:noProof/>
        </w:rPr>
        <w:tab/>
      </w:r>
      <w:r w:rsidRPr="004C38D4">
        <w:rPr>
          <w:noProof/>
        </w:rPr>
        <w:fldChar w:fldCharType="begin"/>
      </w:r>
      <w:r w:rsidRPr="004C38D4">
        <w:rPr>
          <w:noProof/>
        </w:rPr>
        <w:instrText xml:space="preserve"> PAGEREF _Toc529955601 \h </w:instrText>
      </w:r>
      <w:r w:rsidRPr="004C38D4">
        <w:rPr>
          <w:noProof/>
        </w:rPr>
      </w:r>
      <w:r w:rsidRPr="004C38D4">
        <w:rPr>
          <w:noProof/>
        </w:rPr>
        <w:fldChar w:fldCharType="separate"/>
      </w:r>
      <w:r w:rsidR="00B958B1" w:rsidRPr="004C38D4">
        <w:rPr>
          <w:noProof/>
        </w:rPr>
        <w:t>25</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6.4. Сведения об ограничениях на участие в уставном капитале эмитента</w:t>
      </w:r>
      <w:r w:rsidRPr="004C38D4">
        <w:rPr>
          <w:noProof/>
        </w:rPr>
        <w:tab/>
      </w:r>
      <w:r w:rsidRPr="004C38D4">
        <w:rPr>
          <w:noProof/>
        </w:rPr>
        <w:fldChar w:fldCharType="begin"/>
      </w:r>
      <w:r w:rsidRPr="004C38D4">
        <w:rPr>
          <w:noProof/>
        </w:rPr>
        <w:instrText xml:space="preserve"> PAGEREF _Toc529955602 \h </w:instrText>
      </w:r>
      <w:r w:rsidRPr="004C38D4">
        <w:rPr>
          <w:noProof/>
        </w:rPr>
      </w:r>
      <w:r w:rsidRPr="004C38D4">
        <w:rPr>
          <w:noProof/>
        </w:rPr>
        <w:fldChar w:fldCharType="separate"/>
      </w:r>
      <w:r w:rsidR="00B958B1" w:rsidRPr="004C38D4">
        <w:rPr>
          <w:noProof/>
        </w:rPr>
        <w:t>25</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r w:rsidRPr="004C38D4">
        <w:rPr>
          <w:noProof/>
        </w:rPr>
        <w:tab/>
      </w:r>
      <w:r w:rsidRPr="004C38D4">
        <w:rPr>
          <w:noProof/>
        </w:rPr>
        <w:fldChar w:fldCharType="begin"/>
      </w:r>
      <w:r w:rsidRPr="004C38D4">
        <w:rPr>
          <w:noProof/>
        </w:rPr>
        <w:instrText xml:space="preserve"> PAGEREF _Toc529955603 \h </w:instrText>
      </w:r>
      <w:r w:rsidRPr="004C38D4">
        <w:rPr>
          <w:noProof/>
        </w:rPr>
      </w:r>
      <w:r w:rsidRPr="004C38D4">
        <w:rPr>
          <w:noProof/>
        </w:rPr>
        <w:fldChar w:fldCharType="separate"/>
      </w:r>
      <w:r w:rsidR="00B958B1" w:rsidRPr="004C38D4">
        <w:rPr>
          <w:noProof/>
        </w:rPr>
        <w:t>25</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6.6. Сведения о совершенных эмитентом сделках, в совершении которых имелась заинтересованность</w:t>
      </w:r>
      <w:r w:rsidRPr="004C38D4">
        <w:rPr>
          <w:noProof/>
        </w:rPr>
        <w:tab/>
      </w:r>
      <w:r w:rsidRPr="004C38D4">
        <w:rPr>
          <w:noProof/>
        </w:rPr>
        <w:fldChar w:fldCharType="begin"/>
      </w:r>
      <w:r w:rsidRPr="004C38D4">
        <w:rPr>
          <w:noProof/>
        </w:rPr>
        <w:instrText xml:space="preserve"> PAGEREF _Toc529955604 \h </w:instrText>
      </w:r>
      <w:r w:rsidRPr="004C38D4">
        <w:rPr>
          <w:noProof/>
        </w:rPr>
      </w:r>
      <w:r w:rsidRPr="004C38D4">
        <w:rPr>
          <w:noProof/>
        </w:rPr>
        <w:fldChar w:fldCharType="separate"/>
      </w:r>
      <w:r w:rsidR="00B958B1" w:rsidRPr="004C38D4">
        <w:rPr>
          <w:noProof/>
        </w:rPr>
        <w:t>27</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6.7. Сведения о размере дебиторской задолженности</w:t>
      </w:r>
      <w:r w:rsidRPr="004C38D4">
        <w:rPr>
          <w:noProof/>
        </w:rPr>
        <w:tab/>
      </w:r>
      <w:r w:rsidRPr="004C38D4">
        <w:rPr>
          <w:noProof/>
        </w:rPr>
        <w:fldChar w:fldCharType="begin"/>
      </w:r>
      <w:r w:rsidRPr="004C38D4">
        <w:rPr>
          <w:noProof/>
        </w:rPr>
        <w:instrText xml:space="preserve"> PAGEREF _Toc529955605 \h </w:instrText>
      </w:r>
      <w:r w:rsidRPr="004C38D4">
        <w:rPr>
          <w:noProof/>
        </w:rPr>
      </w:r>
      <w:r w:rsidRPr="004C38D4">
        <w:rPr>
          <w:noProof/>
        </w:rPr>
        <w:fldChar w:fldCharType="separate"/>
      </w:r>
      <w:r w:rsidR="00B958B1" w:rsidRPr="004C38D4">
        <w:rPr>
          <w:noProof/>
        </w:rPr>
        <w:t>27</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VII. Бухгалтерская(финансовая) отчетность эмитента и иная финансовая информация</w:t>
      </w:r>
      <w:r w:rsidRPr="004C38D4">
        <w:rPr>
          <w:noProof/>
        </w:rPr>
        <w:tab/>
      </w:r>
      <w:r w:rsidRPr="004C38D4">
        <w:rPr>
          <w:noProof/>
        </w:rPr>
        <w:fldChar w:fldCharType="begin"/>
      </w:r>
      <w:r w:rsidRPr="004C38D4">
        <w:rPr>
          <w:noProof/>
        </w:rPr>
        <w:instrText xml:space="preserve"> PAGEREF _Toc529955606 \h </w:instrText>
      </w:r>
      <w:r w:rsidRPr="004C38D4">
        <w:rPr>
          <w:noProof/>
        </w:rPr>
      </w:r>
      <w:r w:rsidRPr="004C38D4">
        <w:rPr>
          <w:noProof/>
        </w:rPr>
        <w:fldChar w:fldCharType="separate"/>
      </w:r>
      <w:r w:rsidR="00B958B1" w:rsidRPr="004C38D4">
        <w:rPr>
          <w:noProof/>
        </w:rPr>
        <w:t>28</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7.1. Годовая бухгалтерская(финансовая) отчетность эмитента</w:t>
      </w:r>
      <w:r w:rsidRPr="004C38D4">
        <w:rPr>
          <w:noProof/>
        </w:rPr>
        <w:tab/>
      </w:r>
      <w:r w:rsidRPr="004C38D4">
        <w:rPr>
          <w:noProof/>
        </w:rPr>
        <w:fldChar w:fldCharType="begin"/>
      </w:r>
      <w:r w:rsidRPr="004C38D4">
        <w:rPr>
          <w:noProof/>
        </w:rPr>
        <w:instrText xml:space="preserve"> PAGEREF _Toc529955607 \h </w:instrText>
      </w:r>
      <w:r w:rsidRPr="004C38D4">
        <w:rPr>
          <w:noProof/>
        </w:rPr>
      </w:r>
      <w:r w:rsidRPr="004C38D4">
        <w:rPr>
          <w:noProof/>
        </w:rPr>
        <w:fldChar w:fldCharType="separate"/>
      </w:r>
      <w:r w:rsidR="00B958B1" w:rsidRPr="004C38D4">
        <w:rPr>
          <w:noProof/>
        </w:rPr>
        <w:t>28</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7.2. Промежуточная бухгалтерская (финансовая) отчетность эмитента</w:t>
      </w:r>
      <w:r w:rsidRPr="004C38D4">
        <w:rPr>
          <w:noProof/>
        </w:rPr>
        <w:tab/>
      </w:r>
      <w:r w:rsidRPr="004C38D4">
        <w:rPr>
          <w:noProof/>
        </w:rPr>
        <w:fldChar w:fldCharType="begin"/>
      </w:r>
      <w:r w:rsidRPr="004C38D4">
        <w:rPr>
          <w:noProof/>
        </w:rPr>
        <w:instrText xml:space="preserve"> PAGEREF _Toc529955608 \h </w:instrText>
      </w:r>
      <w:r w:rsidRPr="004C38D4">
        <w:rPr>
          <w:noProof/>
        </w:rPr>
      </w:r>
      <w:r w:rsidRPr="004C38D4">
        <w:rPr>
          <w:noProof/>
        </w:rPr>
        <w:fldChar w:fldCharType="separate"/>
      </w:r>
      <w:r w:rsidR="00B958B1" w:rsidRPr="004C38D4">
        <w:rPr>
          <w:noProof/>
        </w:rPr>
        <w:t>28</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7.3. Консолидированная финансовая отчетность эмитента</w:t>
      </w:r>
      <w:r w:rsidRPr="004C38D4">
        <w:rPr>
          <w:noProof/>
        </w:rPr>
        <w:tab/>
      </w:r>
      <w:r w:rsidRPr="004C38D4">
        <w:rPr>
          <w:noProof/>
        </w:rPr>
        <w:fldChar w:fldCharType="begin"/>
      </w:r>
      <w:r w:rsidRPr="004C38D4">
        <w:rPr>
          <w:noProof/>
        </w:rPr>
        <w:instrText xml:space="preserve"> PAGEREF _Toc529955609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7.4. Сведения об учетной политике эмитента</w:t>
      </w:r>
      <w:r w:rsidRPr="004C38D4">
        <w:rPr>
          <w:noProof/>
        </w:rPr>
        <w:tab/>
      </w:r>
      <w:r w:rsidRPr="004C38D4">
        <w:rPr>
          <w:noProof/>
        </w:rPr>
        <w:fldChar w:fldCharType="begin"/>
      </w:r>
      <w:r w:rsidRPr="004C38D4">
        <w:rPr>
          <w:noProof/>
        </w:rPr>
        <w:instrText xml:space="preserve"> PAGEREF _Toc529955610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7.5. Сведения об общей сумме экспорта, а также о доле, которую составляет экспорт в общем объеме продаж</w:t>
      </w:r>
      <w:r w:rsidRPr="004C38D4">
        <w:rPr>
          <w:noProof/>
        </w:rPr>
        <w:tab/>
      </w:r>
      <w:r w:rsidRPr="004C38D4">
        <w:rPr>
          <w:noProof/>
        </w:rPr>
        <w:fldChar w:fldCharType="begin"/>
      </w:r>
      <w:r w:rsidRPr="004C38D4">
        <w:rPr>
          <w:noProof/>
        </w:rPr>
        <w:instrText xml:space="preserve"> PAGEREF _Toc529955611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7.6. Сведения о существенных изменениях, произошедших в составе имущества эмитента после даты окончания последнего завершенного отчетного года</w:t>
      </w:r>
      <w:r w:rsidRPr="004C38D4">
        <w:rPr>
          <w:noProof/>
        </w:rPr>
        <w:tab/>
      </w:r>
      <w:r w:rsidRPr="004C38D4">
        <w:rPr>
          <w:noProof/>
        </w:rPr>
        <w:fldChar w:fldCharType="begin"/>
      </w:r>
      <w:r w:rsidRPr="004C38D4">
        <w:rPr>
          <w:noProof/>
        </w:rPr>
        <w:instrText xml:space="preserve"> PAGEREF _Toc529955612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r w:rsidRPr="004C38D4">
        <w:rPr>
          <w:noProof/>
        </w:rPr>
        <w:tab/>
      </w:r>
      <w:r w:rsidRPr="004C38D4">
        <w:rPr>
          <w:noProof/>
        </w:rPr>
        <w:fldChar w:fldCharType="begin"/>
      </w:r>
      <w:r w:rsidRPr="004C38D4">
        <w:rPr>
          <w:noProof/>
        </w:rPr>
        <w:instrText xml:space="preserve"> PAGEREF _Toc529955613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11"/>
        <w:tabs>
          <w:tab w:val="right" w:leader="dot" w:pos="9061"/>
        </w:tabs>
        <w:rPr>
          <w:rFonts w:asciiTheme="minorHAnsi" w:hAnsiTheme="minorHAnsi" w:cstheme="minorBidi"/>
          <w:noProof/>
          <w:sz w:val="22"/>
          <w:szCs w:val="22"/>
        </w:rPr>
      </w:pPr>
      <w:r w:rsidRPr="004C38D4">
        <w:rPr>
          <w:noProof/>
        </w:rPr>
        <w:t>Раздел VIII. Дополнительные сведения об эмитенте и о размещенных им эмиссионных ценных бумагах</w:t>
      </w:r>
      <w:r w:rsidRPr="004C38D4">
        <w:rPr>
          <w:noProof/>
        </w:rPr>
        <w:tab/>
      </w:r>
      <w:r w:rsidRPr="004C38D4">
        <w:rPr>
          <w:noProof/>
        </w:rPr>
        <w:fldChar w:fldCharType="begin"/>
      </w:r>
      <w:r w:rsidRPr="004C38D4">
        <w:rPr>
          <w:noProof/>
        </w:rPr>
        <w:instrText xml:space="preserve"> PAGEREF _Toc529955614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 Дополнительные сведения об эмитенте</w:t>
      </w:r>
      <w:r w:rsidRPr="004C38D4">
        <w:rPr>
          <w:noProof/>
        </w:rPr>
        <w:tab/>
      </w:r>
      <w:r w:rsidRPr="004C38D4">
        <w:rPr>
          <w:noProof/>
        </w:rPr>
        <w:fldChar w:fldCharType="begin"/>
      </w:r>
      <w:r w:rsidRPr="004C38D4">
        <w:rPr>
          <w:noProof/>
        </w:rPr>
        <w:instrText xml:space="preserve"> PAGEREF _Toc529955615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8.1.1. Сведения о размере, структуре уставного капитала эмитента</w:t>
      </w:r>
      <w:r w:rsidRPr="004C38D4">
        <w:rPr>
          <w:noProof/>
        </w:rPr>
        <w:tab/>
      </w:r>
      <w:r w:rsidRPr="004C38D4">
        <w:rPr>
          <w:noProof/>
        </w:rPr>
        <w:fldChar w:fldCharType="begin"/>
      </w:r>
      <w:r w:rsidRPr="004C38D4">
        <w:rPr>
          <w:noProof/>
        </w:rPr>
        <w:instrText xml:space="preserve"> PAGEREF _Toc529955616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8.1.2. Сведения об изменении размера уставного капитала эмитента</w:t>
      </w:r>
      <w:r w:rsidRPr="004C38D4">
        <w:rPr>
          <w:noProof/>
        </w:rPr>
        <w:tab/>
      </w:r>
      <w:r w:rsidRPr="004C38D4">
        <w:rPr>
          <w:noProof/>
        </w:rPr>
        <w:fldChar w:fldCharType="begin"/>
      </w:r>
      <w:r w:rsidRPr="004C38D4">
        <w:rPr>
          <w:noProof/>
        </w:rPr>
        <w:instrText xml:space="preserve"> PAGEREF _Toc529955617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8.1.3. Сведения о порядке созыва и проведения собрания (заседания) высшего органа управления эмитента</w:t>
      </w:r>
      <w:r w:rsidRPr="004C38D4">
        <w:rPr>
          <w:noProof/>
        </w:rPr>
        <w:tab/>
      </w:r>
      <w:r w:rsidRPr="004C38D4">
        <w:rPr>
          <w:noProof/>
        </w:rPr>
        <w:fldChar w:fldCharType="begin"/>
      </w:r>
      <w:r w:rsidRPr="004C38D4">
        <w:rPr>
          <w:noProof/>
        </w:rPr>
        <w:instrText xml:space="preserve"> PAGEREF _Toc529955618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_Toc529955619 \h </w:instrText>
      </w:r>
      <w:r w:rsidRPr="004C38D4">
        <w:rPr>
          <w:noProof/>
        </w:rPr>
      </w:r>
      <w:r w:rsidRPr="004C38D4">
        <w:rPr>
          <w:noProof/>
        </w:rPr>
        <w:fldChar w:fldCharType="separate"/>
      </w:r>
      <w:r w:rsidR="00B958B1" w:rsidRPr="004C38D4">
        <w:rPr>
          <w:noProof/>
        </w:rPr>
        <w:t>33</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r w:rsidRPr="004C38D4">
        <w:rPr>
          <w:noProof/>
        </w:rPr>
        <w:tab/>
      </w:r>
      <w:r w:rsidRPr="004C38D4">
        <w:rPr>
          <w:noProof/>
        </w:rPr>
        <w:fldChar w:fldCharType="begin"/>
      </w:r>
      <w:r w:rsidRPr="004C38D4">
        <w:rPr>
          <w:noProof/>
        </w:rPr>
        <w:instrText xml:space="preserve"> PAGEREF _Toc529955620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_Toc529955621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8.1.5. Сведения о существенных сделках, совершенных эмитентом</w:t>
      </w:r>
      <w:r w:rsidRPr="004C38D4">
        <w:rPr>
          <w:noProof/>
        </w:rPr>
        <w:tab/>
      </w:r>
      <w:r w:rsidRPr="004C38D4">
        <w:rPr>
          <w:noProof/>
        </w:rPr>
        <w:fldChar w:fldCharType="begin"/>
      </w:r>
      <w:r w:rsidRPr="004C38D4">
        <w:rPr>
          <w:noProof/>
        </w:rPr>
        <w:instrText xml:space="preserve"> PAGEREF _Toc529955622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8.1.6. Сведения о кредитных рейтингах эмитента</w:t>
      </w:r>
      <w:r w:rsidRPr="004C38D4">
        <w:rPr>
          <w:noProof/>
        </w:rPr>
        <w:tab/>
      </w:r>
      <w:r w:rsidRPr="004C38D4">
        <w:rPr>
          <w:noProof/>
        </w:rPr>
        <w:fldChar w:fldCharType="begin"/>
      </w:r>
      <w:r w:rsidRPr="004C38D4">
        <w:rPr>
          <w:noProof/>
        </w:rPr>
        <w:instrText xml:space="preserve"> PAGEREF _Toc529955623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_Toc529955624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8.2. Сведения о каждой категории (типе) акций эмитента</w:t>
      </w:r>
      <w:r w:rsidRPr="004C38D4">
        <w:rPr>
          <w:noProof/>
        </w:rPr>
        <w:tab/>
      </w:r>
      <w:r w:rsidRPr="004C38D4">
        <w:rPr>
          <w:noProof/>
        </w:rPr>
        <w:fldChar w:fldCharType="begin"/>
      </w:r>
      <w:r w:rsidRPr="004C38D4">
        <w:rPr>
          <w:noProof/>
        </w:rPr>
        <w:instrText xml:space="preserve"> PAGEREF _Toc529955625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_Toc529955626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8.3. Сведения о предыдущих выпусках эмиссионных ценных бумаг эмитента, за исключением акций эмитента</w:t>
      </w:r>
      <w:r w:rsidRPr="004C38D4">
        <w:rPr>
          <w:noProof/>
        </w:rPr>
        <w:tab/>
      </w:r>
      <w:r w:rsidRPr="004C38D4">
        <w:rPr>
          <w:noProof/>
        </w:rPr>
        <w:fldChar w:fldCharType="begin"/>
      </w:r>
      <w:r w:rsidRPr="004C38D4">
        <w:rPr>
          <w:noProof/>
        </w:rPr>
        <w:instrText xml:space="preserve"> PAGEREF _Toc529955627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8.3.1. Сведения о выпусках, все ценные бумаги которых погашены</w:t>
      </w:r>
      <w:r w:rsidRPr="004C38D4">
        <w:rPr>
          <w:noProof/>
        </w:rPr>
        <w:tab/>
      </w:r>
      <w:r w:rsidRPr="004C38D4">
        <w:rPr>
          <w:noProof/>
        </w:rPr>
        <w:fldChar w:fldCharType="begin"/>
      </w:r>
      <w:r w:rsidRPr="004C38D4">
        <w:rPr>
          <w:noProof/>
        </w:rPr>
        <w:instrText xml:space="preserve"> PAGEREF _Toc529955628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_Toc529955629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8.3.2. Сведения о выпусках, ценные бумаги которых не являются погашенными</w:t>
      </w:r>
      <w:r w:rsidRPr="004C38D4">
        <w:rPr>
          <w:noProof/>
        </w:rPr>
        <w:tab/>
      </w:r>
      <w:r w:rsidRPr="004C38D4">
        <w:rPr>
          <w:noProof/>
        </w:rPr>
        <w:fldChar w:fldCharType="begin"/>
      </w:r>
      <w:r w:rsidRPr="004C38D4">
        <w:rPr>
          <w:noProof/>
        </w:rPr>
        <w:instrText xml:space="preserve"> PAGEREF _Toc529955630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r w:rsidRPr="004C38D4">
        <w:rPr>
          <w:noProof/>
        </w:rPr>
        <w:tab/>
      </w:r>
      <w:r w:rsidRPr="004C38D4">
        <w:rPr>
          <w:noProof/>
        </w:rPr>
        <w:fldChar w:fldCharType="begin"/>
      </w:r>
      <w:r w:rsidRPr="004C38D4">
        <w:rPr>
          <w:noProof/>
        </w:rPr>
        <w:instrText xml:space="preserve"> PAGEREF _Toc529955631 \h </w:instrText>
      </w:r>
      <w:r w:rsidRPr="004C38D4">
        <w:rPr>
          <w:noProof/>
        </w:rPr>
      </w:r>
      <w:r w:rsidRPr="004C38D4">
        <w:rPr>
          <w:noProof/>
        </w:rPr>
        <w:fldChar w:fldCharType="separate"/>
      </w:r>
      <w:r w:rsidR="00B958B1" w:rsidRPr="004C38D4">
        <w:rPr>
          <w:noProof/>
        </w:rPr>
        <w:t>34</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8.4.1. Дополнительные сведения об ипотечном покрытии по облигациям эмитента с ипотечным покрытием</w:t>
      </w:r>
      <w:r w:rsidRPr="004C38D4">
        <w:rPr>
          <w:noProof/>
        </w:rPr>
        <w:tab/>
      </w:r>
      <w:r w:rsidRPr="004C38D4">
        <w:rPr>
          <w:noProof/>
        </w:rPr>
        <w:fldChar w:fldCharType="begin"/>
      </w:r>
      <w:r w:rsidRPr="004C38D4">
        <w:rPr>
          <w:noProof/>
        </w:rPr>
        <w:instrText xml:space="preserve"> PAGEREF _Toc529955632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r w:rsidRPr="004C38D4">
        <w:rPr>
          <w:noProof/>
        </w:rPr>
        <w:tab/>
      </w:r>
      <w:r w:rsidRPr="004C38D4">
        <w:rPr>
          <w:noProof/>
        </w:rPr>
        <w:fldChar w:fldCharType="begin"/>
      </w:r>
      <w:r w:rsidRPr="004C38D4">
        <w:rPr>
          <w:noProof/>
        </w:rPr>
        <w:instrText xml:space="preserve"> PAGEREF _Toc529955633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8.5. Сведения об организациях, осуществляющих учет прав на эмиссионные ценные бумаги эмитента</w:t>
      </w:r>
      <w:r w:rsidRPr="004C38D4">
        <w:rPr>
          <w:noProof/>
        </w:rPr>
        <w:tab/>
      </w:r>
      <w:r w:rsidRPr="004C38D4">
        <w:rPr>
          <w:noProof/>
        </w:rPr>
        <w:fldChar w:fldCharType="begin"/>
      </w:r>
      <w:r w:rsidRPr="004C38D4">
        <w:rPr>
          <w:noProof/>
        </w:rPr>
        <w:instrText xml:space="preserve"> PAGEREF _Toc529955634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rFonts w:eastAsia="Times New Roman"/>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_Toc529955635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r w:rsidRPr="004C38D4">
        <w:rPr>
          <w:noProof/>
        </w:rPr>
        <w:tab/>
      </w:r>
      <w:r w:rsidRPr="004C38D4">
        <w:rPr>
          <w:noProof/>
        </w:rPr>
        <w:fldChar w:fldCharType="begin"/>
      </w:r>
      <w:r w:rsidRPr="004C38D4">
        <w:rPr>
          <w:noProof/>
        </w:rPr>
        <w:instrText xml:space="preserve"> PAGEREF _Toc529955636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rFonts w:eastAsia="Times New Roman"/>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_Toc529955637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8.7. Сведения об объявленных (начисленных) и (или) о выплаченных дивидендах по акциям эмитента, а также о доходах по облигациям эмитента</w:t>
      </w:r>
      <w:r w:rsidRPr="004C38D4">
        <w:rPr>
          <w:noProof/>
        </w:rPr>
        <w:tab/>
      </w:r>
      <w:r w:rsidRPr="004C38D4">
        <w:rPr>
          <w:noProof/>
        </w:rPr>
        <w:fldChar w:fldCharType="begin"/>
      </w:r>
      <w:r w:rsidRPr="004C38D4">
        <w:rPr>
          <w:noProof/>
        </w:rPr>
        <w:instrText xml:space="preserve"> PAGEREF _Toc529955638 \h </w:instrText>
      </w:r>
      <w:r w:rsidRPr="004C38D4">
        <w:rPr>
          <w:noProof/>
        </w:rPr>
      </w:r>
      <w:r w:rsidRPr="004C38D4">
        <w:rPr>
          <w:noProof/>
        </w:rPr>
        <w:fldChar w:fldCharType="separate"/>
      </w:r>
      <w:r w:rsidR="00B958B1" w:rsidRPr="004C38D4">
        <w:rPr>
          <w:noProof/>
        </w:rPr>
        <w:t>41</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8.7.1. Сведения об объявленных и выплаченных дивидендах по акциям эмитента</w:t>
      </w:r>
      <w:r w:rsidRPr="004C38D4">
        <w:rPr>
          <w:noProof/>
        </w:rPr>
        <w:tab/>
      </w:r>
      <w:r w:rsidRPr="004C38D4">
        <w:rPr>
          <w:noProof/>
        </w:rPr>
        <w:fldChar w:fldCharType="begin"/>
      </w:r>
      <w:r w:rsidRPr="004C38D4">
        <w:rPr>
          <w:noProof/>
        </w:rPr>
        <w:instrText xml:space="preserve"> PAGEREF _Toc529955639 \h </w:instrText>
      </w:r>
      <w:r w:rsidRPr="004C38D4">
        <w:rPr>
          <w:noProof/>
        </w:rPr>
      </w:r>
      <w:r w:rsidRPr="004C38D4">
        <w:rPr>
          <w:noProof/>
        </w:rPr>
        <w:fldChar w:fldCharType="separate"/>
      </w:r>
      <w:r w:rsidR="00B958B1" w:rsidRPr="004C38D4">
        <w:rPr>
          <w:noProof/>
        </w:rPr>
        <w:t>42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rFonts w:eastAsia="Times New Roman"/>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_Toc529955640 \h </w:instrText>
      </w:r>
      <w:r w:rsidRPr="004C38D4">
        <w:rPr>
          <w:noProof/>
        </w:rPr>
      </w:r>
      <w:r w:rsidRPr="004C38D4">
        <w:rPr>
          <w:noProof/>
        </w:rPr>
        <w:fldChar w:fldCharType="separate"/>
      </w:r>
      <w:r w:rsidR="00B958B1" w:rsidRPr="004C38D4">
        <w:rPr>
          <w:noProof/>
        </w:rPr>
        <w:t>42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8.7.2. Сведения о начисленных и выплаченных доходах по облигациям эмитента</w:t>
      </w:r>
      <w:r w:rsidRPr="004C38D4">
        <w:rPr>
          <w:noProof/>
        </w:rPr>
        <w:tab/>
      </w:r>
      <w:r w:rsidRPr="004C38D4">
        <w:rPr>
          <w:noProof/>
        </w:rPr>
        <w:fldChar w:fldCharType="begin"/>
      </w:r>
      <w:r w:rsidRPr="004C38D4">
        <w:rPr>
          <w:noProof/>
        </w:rPr>
        <w:instrText xml:space="preserve"> PAGEREF _Toc529955641 \h </w:instrText>
      </w:r>
      <w:r w:rsidRPr="004C38D4">
        <w:rPr>
          <w:noProof/>
        </w:rPr>
      </w:r>
      <w:r w:rsidRPr="004C38D4">
        <w:rPr>
          <w:noProof/>
        </w:rPr>
        <w:fldChar w:fldCharType="separate"/>
      </w:r>
      <w:r w:rsidR="00B958B1" w:rsidRPr="004C38D4">
        <w:rPr>
          <w:noProof/>
        </w:rPr>
        <w:t>42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Изменения в составе информации настоящего пункта в отчетном квартале не происходили</w:t>
      </w:r>
      <w:r w:rsidRPr="004C38D4">
        <w:rPr>
          <w:noProof/>
        </w:rPr>
        <w:tab/>
      </w:r>
      <w:r w:rsidRPr="004C38D4">
        <w:rPr>
          <w:noProof/>
        </w:rPr>
        <w:fldChar w:fldCharType="begin"/>
      </w:r>
      <w:r w:rsidRPr="004C38D4">
        <w:rPr>
          <w:noProof/>
        </w:rPr>
        <w:instrText xml:space="preserve"> PAGEREF _Toc529955642 \h </w:instrText>
      </w:r>
      <w:r w:rsidRPr="004C38D4">
        <w:rPr>
          <w:noProof/>
        </w:rPr>
      </w:r>
      <w:r w:rsidRPr="004C38D4">
        <w:rPr>
          <w:noProof/>
        </w:rPr>
        <w:fldChar w:fldCharType="separate"/>
      </w:r>
      <w:r w:rsidR="00B958B1" w:rsidRPr="004C38D4">
        <w:rPr>
          <w:noProof/>
        </w:rPr>
        <w:t>42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8.8. Иные сведения</w:t>
      </w:r>
      <w:r w:rsidRPr="004C38D4">
        <w:rPr>
          <w:noProof/>
        </w:rPr>
        <w:tab/>
      </w:r>
      <w:r w:rsidRPr="004C38D4">
        <w:rPr>
          <w:noProof/>
        </w:rPr>
        <w:fldChar w:fldCharType="begin"/>
      </w:r>
      <w:r w:rsidRPr="004C38D4">
        <w:rPr>
          <w:noProof/>
        </w:rPr>
        <w:instrText xml:space="preserve"> PAGEREF _Toc529955643 \h </w:instrText>
      </w:r>
      <w:r w:rsidRPr="004C38D4">
        <w:rPr>
          <w:noProof/>
        </w:rPr>
      </w:r>
      <w:r w:rsidRPr="004C38D4">
        <w:rPr>
          <w:noProof/>
        </w:rPr>
        <w:fldChar w:fldCharType="separate"/>
      </w:r>
      <w:r w:rsidR="00B958B1" w:rsidRPr="004C38D4">
        <w:rPr>
          <w:noProof/>
        </w:rPr>
        <w:t>42</w:t>
      </w:r>
      <w:r w:rsidRPr="004C38D4">
        <w:rPr>
          <w:noProof/>
        </w:rPr>
        <w:fldChar w:fldCharType="end"/>
      </w:r>
    </w:p>
    <w:p w:rsidR="0097321C" w:rsidRPr="004C38D4" w:rsidRDefault="0097321C">
      <w:pPr>
        <w:pStyle w:val="21"/>
        <w:tabs>
          <w:tab w:val="right" w:leader="dot" w:pos="9061"/>
        </w:tabs>
        <w:rPr>
          <w:rFonts w:asciiTheme="minorHAnsi" w:hAnsiTheme="minorHAnsi" w:cstheme="minorBidi"/>
          <w:noProof/>
          <w:sz w:val="22"/>
          <w:szCs w:val="22"/>
        </w:rPr>
      </w:pPr>
      <w:r w:rsidRPr="004C38D4">
        <w:rPr>
          <w:noProof/>
        </w:rPr>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r w:rsidRPr="004C38D4">
        <w:rPr>
          <w:noProof/>
        </w:rPr>
        <w:tab/>
      </w:r>
      <w:r w:rsidRPr="004C38D4">
        <w:rPr>
          <w:noProof/>
        </w:rPr>
        <w:fldChar w:fldCharType="begin"/>
      </w:r>
      <w:r w:rsidRPr="004C38D4">
        <w:rPr>
          <w:noProof/>
        </w:rPr>
        <w:instrText xml:space="preserve"> PAGEREF _Toc529955644 \h </w:instrText>
      </w:r>
      <w:r w:rsidRPr="004C38D4">
        <w:rPr>
          <w:noProof/>
        </w:rPr>
      </w:r>
      <w:r w:rsidRPr="004C38D4">
        <w:rPr>
          <w:noProof/>
        </w:rPr>
        <w:fldChar w:fldCharType="separate"/>
      </w:r>
      <w:r w:rsidR="00B958B1" w:rsidRPr="004C38D4">
        <w:rPr>
          <w:noProof/>
        </w:rPr>
        <w:t>42</w:t>
      </w:r>
      <w:r w:rsidRPr="004C38D4">
        <w:rPr>
          <w:noProof/>
        </w:rPr>
        <w:fldChar w:fldCharType="end"/>
      </w:r>
    </w:p>
    <w:p w:rsidR="00A72A23" w:rsidRPr="004C38D4" w:rsidRDefault="00F8486E">
      <w:pPr>
        <w:pStyle w:val="1"/>
      </w:pPr>
      <w:r w:rsidRPr="004C38D4">
        <w:fldChar w:fldCharType="end"/>
      </w:r>
      <w:r w:rsidR="00A535D1" w:rsidRPr="004C38D4">
        <w:br w:type="page"/>
      </w:r>
      <w:bookmarkStart w:id="1" w:name="_Toc529955540"/>
      <w:r w:rsidR="00A535D1" w:rsidRPr="004C38D4">
        <w:t>Введение</w:t>
      </w:r>
      <w:bookmarkEnd w:id="1"/>
    </w:p>
    <w:p w:rsidR="00A72A23" w:rsidRPr="004C38D4" w:rsidRDefault="00A535D1" w:rsidP="003431D3">
      <w:pPr>
        <w:pStyle w:val="SubHeading"/>
        <w:jc w:val="both"/>
      </w:pPr>
      <w:r w:rsidRPr="004C38D4">
        <w:t>Основания возникновения у эмитента обязанности осуществлять раскрытие информации в форме ежеквартального отчета</w:t>
      </w:r>
    </w:p>
    <w:p w:rsidR="00A72A23" w:rsidRPr="004C38D4" w:rsidRDefault="00A535D1" w:rsidP="003431D3">
      <w:pPr>
        <w:ind w:left="200"/>
        <w:jc w:val="both"/>
      </w:pPr>
      <w:r w:rsidRPr="004C38D4">
        <w:rPr>
          <w:rStyle w:val="Subst"/>
        </w:rPr>
        <w:t>В отношении ценных бумаг эмитента осуществлена регистрация проспекта ценных бумаг</w:t>
      </w:r>
    </w:p>
    <w:p w:rsidR="00A72A23" w:rsidRPr="004C38D4" w:rsidRDefault="00A72A23" w:rsidP="003431D3">
      <w:pPr>
        <w:ind w:left="200"/>
        <w:jc w:val="both"/>
      </w:pPr>
    </w:p>
    <w:p w:rsidR="00A72A23" w:rsidRPr="004C38D4" w:rsidRDefault="00A72A23" w:rsidP="003431D3">
      <w:pPr>
        <w:ind w:left="200"/>
        <w:jc w:val="both"/>
      </w:pPr>
    </w:p>
    <w:p w:rsidR="00A72A23" w:rsidRPr="004C38D4" w:rsidRDefault="00A535D1" w:rsidP="003431D3">
      <w:pPr>
        <w:ind w:left="200"/>
        <w:jc w:val="both"/>
      </w:pPr>
      <w:r w:rsidRPr="004C38D4">
        <w:rPr>
          <w:rStyle w:val="Subst"/>
        </w:rPr>
        <w:t>Биржевые облигации эмитента допущены к организованным торгам на бирже с представлением бирже проспекта биржевых облигаций для такого допуска</w:t>
      </w:r>
    </w:p>
    <w:p w:rsidR="00A72A23" w:rsidRPr="004C38D4" w:rsidRDefault="00A72A23" w:rsidP="003431D3">
      <w:pPr>
        <w:ind w:left="200"/>
        <w:jc w:val="both"/>
      </w:pPr>
    </w:p>
    <w:p w:rsidR="00A72A23" w:rsidRPr="004C38D4" w:rsidRDefault="00A72A23" w:rsidP="003431D3">
      <w:pPr>
        <w:ind w:left="200"/>
        <w:jc w:val="both"/>
      </w:pPr>
    </w:p>
    <w:p w:rsidR="00A72A23" w:rsidRPr="004C38D4" w:rsidRDefault="00A535D1" w:rsidP="003431D3">
      <w:pPr>
        <w:jc w:val="both"/>
      </w:pPr>
      <w:r w:rsidRPr="004C38D4">
        <w:t>Настоящий ежеквартальный отчет содержит оценки и прогнозы уполномоченных органов управления эмитента касательно будущих событий и/или действий, перспектив развития отрасли экономики, в которой эмитент осуществляет основную деятельность, и результатов деятельности эмитента, в том числе планов эмитента, вероятности наступления определенных событий и совершения определенных действий. Инвесторы не должны полностью полагаться на оценки и прогнозы органов управления эмитента, так как фактические результаты деятельности эмитента в будущем могут отличаться от прогнозируемых результатов по многим причинам. Приобретение ценных бумаг эмитента связано с рисками, описанными в настоящем ежеквартальном отчете.</w:t>
      </w:r>
    </w:p>
    <w:p w:rsidR="00A72A23" w:rsidRPr="004C38D4" w:rsidRDefault="00A535D1" w:rsidP="003431D3">
      <w:pPr>
        <w:pStyle w:val="1"/>
        <w:jc w:val="both"/>
      </w:pPr>
      <w:r w:rsidRPr="004C38D4">
        <w:br w:type="page"/>
      </w:r>
      <w:bookmarkStart w:id="2" w:name="_Toc529955541"/>
      <w:r w:rsidRPr="004C38D4">
        <w:t>Раздел I. Сведения о банковских счетах, об аудиторе (аудиторской организации), оценщике и о финансовом консультанте эмитента, а также о лицах, подписавших ежеквартальный отчет</w:t>
      </w:r>
      <w:bookmarkEnd w:id="2"/>
    </w:p>
    <w:p w:rsidR="0097321C" w:rsidRPr="004C38D4" w:rsidRDefault="0097321C" w:rsidP="0097321C">
      <w:pPr>
        <w:pStyle w:val="2"/>
      </w:pPr>
      <w:bookmarkStart w:id="3" w:name="_Toc529438124"/>
      <w:bookmarkStart w:id="4" w:name="_Toc529955542"/>
      <w:r w:rsidRPr="004C38D4">
        <w:t>1.1. Сведения о банковских счетах эмитента</w:t>
      </w:r>
      <w:bookmarkEnd w:id="3"/>
      <w:bookmarkEnd w:id="4"/>
    </w:p>
    <w:p w:rsidR="00BE4699" w:rsidRPr="004C38D4" w:rsidRDefault="00BE4699" w:rsidP="00C31797">
      <w:pPr>
        <w:tabs>
          <w:tab w:val="left" w:pos="4045"/>
        </w:tabs>
        <w:ind w:left="200"/>
        <w:rPr>
          <w:rFonts w:eastAsia="Times New Roman"/>
          <w:b/>
          <w:i/>
        </w:rPr>
      </w:pPr>
      <w:r w:rsidRPr="004C38D4">
        <w:rPr>
          <w:rFonts w:eastAsia="Times New Roman"/>
          <w:b/>
          <w:i/>
        </w:rPr>
        <w:t>Изменения в составе информации настоящего пункта в отчетном квартале не происходили</w:t>
      </w:r>
    </w:p>
    <w:p w:rsidR="0097321C" w:rsidRPr="004C38D4" w:rsidRDefault="0097321C" w:rsidP="0097321C">
      <w:pPr>
        <w:pStyle w:val="2"/>
      </w:pPr>
      <w:bookmarkStart w:id="5" w:name="_Toc529438125"/>
      <w:bookmarkStart w:id="6" w:name="_Toc529955543"/>
      <w:r w:rsidRPr="004C38D4">
        <w:t>1.2. Сведения об аудиторе (аудиторской организации) эмитента</w:t>
      </w:r>
      <w:bookmarkEnd w:id="5"/>
      <w:bookmarkEnd w:id="6"/>
    </w:p>
    <w:p w:rsidR="0097321C" w:rsidRPr="004C38D4" w:rsidRDefault="0097321C" w:rsidP="0097321C">
      <w:pPr>
        <w:tabs>
          <w:tab w:val="left" w:pos="4045"/>
        </w:tabs>
        <w:ind w:left="200"/>
        <w:rPr>
          <w:rFonts w:eastAsia="Times New Roman"/>
          <w:b/>
          <w:i/>
        </w:rPr>
      </w:pPr>
      <w:r w:rsidRPr="004C38D4">
        <w:rPr>
          <w:rFonts w:eastAsia="Times New Roman"/>
          <w:b/>
          <w:i/>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7" w:name="_Toc529955544"/>
      <w:r w:rsidRPr="004C38D4">
        <w:t>1.3. Сведения об оценщике (оценщиках) эмитента</w:t>
      </w:r>
      <w:bookmarkEnd w:id="7"/>
    </w:p>
    <w:p w:rsidR="0097321C" w:rsidRPr="004C38D4" w:rsidRDefault="0097321C" w:rsidP="0097321C">
      <w:pPr>
        <w:tabs>
          <w:tab w:val="left" w:pos="4045"/>
        </w:tabs>
        <w:ind w:left="200"/>
        <w:rPr>
          <w:rFonts w:eastAsia="Times New Roman"/>
          <w:b/>
          <w:i/>
        </w:rPr>
      </w:pPr>
      <w:r w:rsidRPr="004C38D4">
        <w:rPr>
          <w:rFonts w:eastAsia="Times New Roman"/>
          <w:b/>
          <w:i/>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8" w:name="_Toc529955545"/>
      <w:r w:rsidRPr="004C38D4">
        <w:t>1.4. Сведения о консультантах эмитента</w:t>
      </w:r>
      <w:bookmarkEnd w:id="8"/>
    </w:p>
    <w:p w:rsidR="00E33D43" w:rsidRPr="004C38D4" w:rsidRDefault="00E33D43" w:rsidP="003431D3">
      <w:pPr>
        <w:ind w:left="200"/>
        <w:jc w:val="both"/>
      </w:pPr>
      <w:r w:rsidRPr="004C38D4">
        <w:rPr>
          <w:rStyle w:val="Subst"/>
        </w:rPr>
        <w:t>Финансовые консультанты по основаниям, перечисленным в пункте 1.4. Приложения 3 к Положению Банка России от 30 декабря 2014 года № 454-П «О раскрытии информации эмитентами эмиссионных ценных бумаг», в течение 12 месяцев до даты окончания отчетного квартала не привлекались</w:t>
      </w:r>
    </w:p>
    <w:p w:rsidR="00A72A23" w:rsidRPr="004C38D4" w:rsidRDefault="00A535D1" w:rsidP="001518CF">
      <w:pPr>
        <w:pStyle w:val="2"/>
      </w:pPr>
      <w:bookmarkStart w:id="9" w:name="_Toc529955546"/>
      <w:r w:rsidRPr="004C38D4">
        <w:t>1.5. Сведения о лицах, подписавших ежеквартальный отчет</w:t>
      </w:r>
      <w:bookmarkEnd w:id="9"/>
    </w:p>
    <w:p w:rsidR="00A72A23" w:rsidRPr="004C38D4" w:rsidRDefault="00DE7A7C">
      <w:pPr>
        <w:ind w:left="200"/>
      </w:pPr>
      <w:r w:rsidRPr="004C38D4">
        <w:t xml:space="preserve"> </w:t>
      </w:r>
      <w:r w:rsidR="00A535D1" w:rsidRPr="004C38D4">
        <w:t>ФИО:</w:t>
      </w:r>
      <w:r w:rsidR="00A535D1" w:rsidRPr="004C38D4">
        <w:rPr>
          <w:rStyle w:val="Subst"/>
        </w:rPr>
        <w:t xml:space="preserve"> Анисимов Денис Борисович</w:t>
      </w:r>
    </w:p>
    <w:p w:rsidR="00A72A23" w:rsidRPr="004C38D4" w:rsidRDefault="00A535D1">
      <w:pPr>
        <w:ind w:left="200"/>
      </w:pPr>
      <w:r w:rsidRPr="004C38D4">
        <w:t>Год рождения:</w:t>
      </w:r>
      <w:r w:rsidRPr="004C38D4">
        <w:rPr>
          <w:rStyle w:val="Subst"/>
        </w:rPr>
        <w:t xml:space="preserve"> 1973</w:t>
      </w:r>
    </w:p>
    <w:p w:rsidR="00A72A23" w:rsidRPr="004C38D4" w:rsidRDefault="00A535D1">
      <w:pPr>
        <w:pStyle w:val="SubHeading"/>
        <w:ind w:left="200"/>
      </w:pPr>
      <w:r w:rsidRPr="004C38D4">
        <w:t>Сведения об основном месте работы:</w:t>
      </w:r>
    </w:p>
    <w:p w:rsidR="00A72A23" w:rsidRPr="004C38D4" w:rsidRDefault="00A535D1">
      <w:pPr>
        <w:ind w:left="400"/>
      </w:pPr>
      <w:r w:rsidRPr="004C38D4">
        <w:t>Организация:</w:t>
      </w:r>
      <w:r w:rsidRPr="004C38D4">
        <w:rPr>
          <w:rStyle w:val="Subst"/>
        </w:rPr>
        <w:t xml:space="preserve"> АО «ДСК» АВТОБАН»</w:t>
      </w:r>
    </w:p>
    <w:p w:rsidR="00A72A23" w:rsidRPr="004C38D4" w:rsidRDefault="00A535D1">
      <w:pPr>
        <w:ind w:left="400"/>
      </w:pPr>
      <w:r w:rsidRPr="004C38D4">
        <w:t>Должность:</w:t>
      </w:r>
      <w:r w:rsidRPr="004C38D4">
        <w:rPr>
          <w:rStyle w:val="Subst"/>
        </w:rPr>
        <w:t xml:space="preserve"> Заместитель генерального директора по финансовому развитию</w:t>
      </w:r>
    </w:p>
    <w:p w:rsidR="00DE7A7C" w:rsidRPr="004C38D4" w:rsidRDefault="00DE7A7C" w:rsidP="00DE7A7C">
      <w:pPr>
        <w:ind w:left="200"/>
      </w:pPr>
      <w:r w:rsidRPr="004C38D4">
        <w:t>2) Полное фирменное наименование:</w:t>
      </w:r>
      <w:r w:rsidRPr="004C38D4">
        <w:rPr>
          <w:rStyle w:val="Subst"/>
        </w:rPr>
        <w:t xml:space="preserve"> Общество с ограниченной ответственностью "СОЮЗДОРСТРОЙ"</w:t>
      </w:r>
    </w:p>
    <w:p w:rsidR="00DE7A7C" w:rsidRPr="004C38D4" w:rsidRDefault="00DE7A7C" w:rsidP="00DE7A7C">
      <w:pPr>
        <w:ind w:left="200"/>
      </w:pPr>
      <w:r w:rsidRPr="004C38D4">
        <w:t>Сокращенное фирменное наименование:</w:t>
      </w:r>
      <w:r w:rsidRPr="004C38D4">
        <w:rPr>
          <w:rStyle w:val="Subst"/>
        </w:rPr>
        <w:t xml:space="preserve"> ООО "СОЮЗДОРСТРОЙ"</w:t>
      </w:r>
    </w:p>
    <w:p w:rsidR="00DE7A7C" w:rsidRPr="004C38D4" w:rsidRDefault="00DE7A7C" w:rsidP="00DE7A7C">
      <w:pPr>
        <w:ind w:left="200"/>
      </w:pPr>
      <w:r w:rsidRPr="004C38D4">
        <w:t>Место нахождения:</w:t>
      </w:r>
      <w:r w:rsidR="00615FAE" w:rsidRPr="004C38D4">
        <w:rPr>
          <w:rStyle w:val="Subst"/>
        </w:rPr>
        <w:t xml:space="preserve"> 119571</w:t>
      </w:r>
      <w:r w:rsidRPr="004C38D4">
        <w:rPr>
          <w:rStyle w:val="Subst"/>
        </w:rPr>
        <w:t>, г. Москв</w:t>
      </w:r>
      <w:r w:rsidR="00615FAE" w:rsidRPr="004C38D4">
        <w:rPr>
          <w:rStyle w:val="Subst"/>
        </w:rPr>
        <w:t xml:space="preserve">а, проспект </w:t>
      </w:r>
      <w:r w:rsidR="00E74DFE" w:rsidRPr="004C38D4">
        <w:rPr>
          <w:rStyle w:val="Subst"/>
        </w:rPr>
        <w:t>Вернадского, д.92, к.1, ком</w:t>
      </w:r>
      <w:r w:rsidR="00615FAE" w:rsidRPr="004C38D4">
        <w:rPr>
          <w:rStyle w:val="Subst"/>
        </w:rPr>
        <w:t xml:space="preserve">2 </w:t>
      </w:r>
    </w:p>
    <w:p w:rsidR="00DE7A7C" w:rsidRPr="004C38D4" w:rsidRDefault="00DE7A7C" w:rsidP="00DE7A7C">
      <w:pPr>
        <w:ind w:left="200"/>
      </w:pPr>
      <w:r w:rsidRPr="004C38D4">
        <w:t>Телефон:</w:t>
      </w:r>
      <w:r w:rsidRPr="004C38D4">
        <w:rPr>
          <w:rStyle w:val="Subst"/>
        </w:rPr>
        <w:t xml:space="preserve"> (495) 980-9151</w:t>
      </w:r>
    </w:p>
    <w:p w:rsidR="00DE7A7C" w:rsidRPr="004C38D4" w:rsidRDefault="00DE7A7C" w:rsidP="00DE7A7C">
      <w:pPr>
        <w:ind w:left="200"/>
      </w:pPr>
      <w:r w:rsidRPr="004C38D4">
        <w:t>Факс:</w:t>
      </w:r>
      <w:r w:rsidRPr="004C38D4">
        <w:rPr>
          <w:rStyle w:val="Subst"/>
        </w:rPr>
        <w:t xml:space="preserve"> (495) 980-9151</w:t>
      </w:r>
    </w:p>
    <w:p w:rsidR="00DE7A7C" w:rsidRPr="004C38D4" w:rsidRDefault="00DE7A7C" w:rsidP="00DE7A7C">
      <w:pPr>
        <w:ind w:left="200"/>
      </w:pPr>
      <w:r w:rsidRPr="004C38D4">
        <w:t>Адрес страницы в сети Интернет:</w:t>
      </w:r>
      <w:r w:rsidR="00E74DFE" w:rsidRPr="004C38D4">
        <w:t xml:space="preserve"> адреса страницы в сети Интернет не имеет</w:t>
      </w:r>
    </w:p>
    <w:p w:rsidR="00DE7A7C" w:rsidRPr="004C38D4" w:rsidRDefault="00DE7A7C" w:rsidP="00DE7A7C">
      <w:pPr>
        <w:ind w:left="200"/>
      </w:pPr>
      <w:r w:rsidRPr="004C38D4">
        <w:t>ИНН:</w:t>
      </w:r>
      <w:r w:rsidRPr="004C38D4">
        <w:rPr>
          <w:rStyle w:val="Subst"/>
        </w:rPr>
        <w:t xml:space="preserve"> 7710395370</w:t>
      </w:r>
    </w:p>
    <w:p w:rsidR="00DE7A7C" w:rsidRPr="004C38D4" w:rsidRDefault="00DE7A7C" w:rsidP="00DE7A7C">
      <w:pPr>
        <w:ind w:left="200"/>
      </w:pPr>
      <w:r w:rsidRPr="004C38D4">
        <w:t>ОГРН:</w:t>
      </w:r>
      <w:r w:rsidRPr="004C38D4">
        <w:rPr>
          <w:rStyle w:val="Subst"/>
        </w:rPr>
        <w:t xml:space="preserve"> 1027700341492</w:t>
      </w:r>
    </w:p>
    <w:p w:rsidR="00DE7A7C" w:rsidRPr="004C38D4" w:rsidRDefault="00DE7A7C" w:rsidP="00DE7A7C">
      <w:pPr>
        <w:ind w:left="200"/>
      </w:pPr>
      <w:r w:rsidRPr="004C38D4">
        <w:t>Лицо является профессиональным участником рынка ценных бумаг:</w:t>
      </w:r>
      <w:r w:rsidRPr="004C38D4">
        <w:rPr>
          <w:rStyle w:val="Subst"/>
        </w:rPr>
        <w:t xml:space="preserve"> Нет</w:t>
      </w:r>
    </w:p>
    <w:p w:rsidR="00A72A23" w:rsidRPr="004C38D4" w:rsidRDefault="00A535D1">
      <w:pPr>
        <w:pStyle w:val="1"/>
      </w:pPr>
      <w:bookmarkStart w:id="10" w:name="_Toc529955547"/>
      <w:r w:rsidRPr="004C38D4">
        <w:t>Раздел II. Основная информация о финансово-экономическом состоянии эмитента</w:t>
      </w:r>
      <w:bookmarkEnd w:id="10"/>
    </w:p>
    <w:p w:rsidR="00A72A23" w:rsidRPr="004C38D4" w:rsidRDefault="00A535D1" w:rsidP="001518CF">
      <w:pPr>
        <w:pStyle w:val="2"/>
      </w:pPr>
      <w:bookmarkStart w:id="11" w:name="_Toc529955548"/>
      <w:r w:rsidRPr="004C38D4">
        <w:t>2.1. Показатели финансово-экономической деятельности эмитента</w:t>
      </w:r>
      <w:bookmarkEnd w:id="11"/>
    </w:p>
    <w:p w:rsidR="00A72A23" w:rsidRPr="004C38D4" w:rsidRDefault="00A535D1">
      <w:pPr>
        <w:pStyle w:val="SubHeading"/>
        <w:ind w:left="200"/>
      </w:pPr>
      <w:r w:rsidRPr="004C38D4">
        <w:t>Динамика показателей, характеризующих финансово-экономическую деятельность эмитента, рассчитанных на основе данных бухгалтерской (финансовой) отчетности</w:t>
      </w:r>
    </w:p>
    <w:p w:rsidR="00A72A23" w:rsidRPr="004C38D4" w:rsidRDefault="00A535D1">
      <w:pPr>
        <w:ind w:left="400"/>
      </w:pPr>
      <w:r w:rsidRPr="004C38D4">
        <w:t>Стандарт (правила), в соответствии с которыми составлена бухгалтерская (финансовая) отчетность,</w:t>
      </w:r>
      <w:r w:rsidRPr="004C38D4">
        <w:br/>
        <w:t xml:space="preserve"> на основании которой рассчитаны показатели:</w:t>
      </w:r>
      <w:r w:rsidRPr="004C38D4">
        <w:rPr>
          <w:rStyle w:val="Subst"/>
        </w:rPr>
        <w:t xml:space="preserve"> РСБУ</w:t>
      </w:r>
    </w:p>
    <w:p w:rsidR="00A72A23" w:rsidRPr="004C38D4" w:rsidRDefault="00A72A23">
      <w:pPr>
        <w:pStyle w:val="ThinDelim"/>
      </w:pPr>
    </w:p>
    <w:p w:rsidR="00A72A23" w:rsidRPr="004C38D4" w:rsidRDefault="00A535D1">
      <w:pPr>
        <w:ind w:left="400"/>
      </w:pPr>
      <w:r w:rsidRPr="004C38D4">
        <w:t>Единица измерения для расчета показателя производительности труда:</w:t>
      </w:r>
      <w:r w:rsidRPr="004C38D4">
        <w:rPr>
          <w:rStyle w:val="Subst"/>
        </w:rPr>
        <w:t xml:space="preserve"> тыс. руб./чел.</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A72A23" w:rsidRPr="004C38D4">
        <w:tc>
          <w:tcPr>
            <w:tcW w:w="557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A72A23" w:rsidRPr="004C38D4" w:rsidRDefault="00090578">
            <w:pPr>
              <w:jc w:val="center"/>
            </w:pPr>
            <w:r w:rsidRPr="004C38D4">
              <w:t>2017</w:t>
            </w:r>
            <w:r w:rsidR="00A535D1" w:rsidRPr="004C38D4">
              <w:t>, 9 мес.</w:t>
            </w:r>
          </w:p>
        </w:tc>
        <w:tc>
          <w:tcPr>
            <w:tcW w:w="1860" w:type="dxa"/>
            <w:tcBorders>
              <w:top w:val="double" w:sz="6" w:space="0" w:color="auto"/>
              <w:left w:val="single" w:sz="6" w:space="0" w:color="auto"/>
              <w:bottom w:val="single" w:sz="6" w:space="0" w:color="auto"/>
              <w:right w:val="double" w:sz="6" w:space="0" w:color="auto"/>
            </w:tcBorders>
          </w:tcPr>
          <w:p w:rsidR="00A72A23" w:rsidRPr="004C38D4" w:rsidRDefault="00090578" w:rsidP="00E74DFE">
            <w:pPr>
              <w:jc w:val="center"/>
            </w:pPr>
            <w:r w:rsidRPr="004C38D4">
              <w:t>201</w:t>
            </w:r>
            <w:r w:rsidR="00E74DFE" w:rsidRPr="004C38D4">
              <w:t>8</w:t>
            </w:r>
            <w:r w:rsidR="00A535D1" w:rsidRPr="004C38D4">
              <w:t>, 9 мес.</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Производительность труда</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072240" w:rsidP="00072240">
            <w:pPr>
              <w:jc w:val="right"/>
            </w:pPr>
            <w:r w:rsidRPr="004C38D4">
              <w:t>148 273</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Отношение размера задолженности к собственному капиталу</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5E396A">
            <w:pPr>
              <w:jc w:val="right"/>
            </w:pPr>
            <w:r w:rsidRPr="004C38D4">
              <w:t>2930.91</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072240" w:rsidP="00072240">
            <w:pPr>
              <w:jc w:val="right"/>
            </w:pPr>
            <w:r w:rsidRPr="004C38D4">
              <w:t>325</w:t>
            </w:r>
            <w:r w:rsidR="0070351A" w:rsidRPr="004C38D4">
              <w:t>.</w:t>
            </w:r>
            <w:r w:rsidRPr="004C38D4">
              <w:t>44</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Отношение размера долгосрочной задолженности к сумме долгосрочной задолженности и собственного капитала</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072240">
            <w:pPr>
              <w:jc w:val="right"/>
            </w:pPr>
            <w:r w:rsidRPr="004C38D4">
              <w:t>0,97</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Степень покрытия долгов текущими доходами (прибылью)</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70351A">
            <w:pPr>
              <w:jc w:val="right"/>
            </w:pPr>
            <w:r w:rsidRPr="004C38D4">
              <w:t>11,02</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9B341D">
            <w:pPr>
              <w:jc w:val="right"/>
            </w:pPr>
            <w:r w:rsidRPr="004C38D4">
              <w:t>0,21</w:t>
            </w:r>
          </w:p>
        </w:tc>
      </w:tr>
      <w:tr w:rsidR="00A72A23" w:rsidRPr="004C38D4">
        <w:tc>
          <w:tcPr>
            <w:tcW w:w="557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Уровень просроченной задолженности, %</w:t>
            </w:r>
          </w:p>
        </w:tc>
        <w:tc>
          <w:tcPr>
            <w:tcW w:w="1820" w:type="dxa"/>
            <w:tcBorders>
              <w:top w:val="single" w:sz="6" w:space="0" w:color="auto"/>
              <w:left w:val="single" w:sz="6" w:space="0" w:color="auto"/>
              <w:bottom w:val="doub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Pr>
        <w:pStyle w:val="ThinDelim"/>
      </w:pPr>
    </w:p>
    <w:p w:rsidR="00A72A23" w:rsidRPr="004C38D4" w:rsidRDefault="00A535D1" w:rsidP="0003788B">
      <w:pPr>
        <w:ind w:left="200"/>
        <w:jc w:val="both"/>
      </w:pPr>
      <w:r w:rsidRPr="004C38D4">
        <w:t xml:space="preserve">Анализ финансово-экономической деятельности эмитента на основе экономического анализа динамики приведенных </w:t>
      </w:r>
      <w:r w:rsidR="00615FAE" w:rsidRPr="004C38D4">
        <w:t>показателей: Эмитент</w:t>
      </w:r>
      <w:r w:rsidR="00615FAE" w:rsidRPr="004C38D4">
        <w:rPr>
          <w:rStyle w:val="Subst"/>
        </w:rPr>
        <w:t xml:space="preserve"> зарегистрирован как юридическое лицо 19.05.2014.следовательно эмитент осуществляет свою деятельность менее пяти лет. </w:t>
      </w:r>
      <w:r w:rsidRPr="004C38D4">
        <w:rPr>
          <w:rStyle w:val="Subst"/>
        </w:rPr>
        <w:t>По сост</w:t>
      </w:r>
      <w:r w:rsidR="00E74DFE" w:rsidRPr="004C38D4">
        <w:rPr>
          <w:rStyle w:val="Subst"/>
        </w:rPr>
        <w:t>оянию на 30.09.2018</w:t>
      </w:r>
      <w:r w:rsidR="00615FAE" w:rsidRPr="004C38D4">
        <w:rPr>
          <w:rStyle w:val="Subst"/>
        </w:rPr>
        <w:t xml:space="preserve"> и 30.09.2017 Эмитент</w:t>
      </w:r>
      <w:r w:rsidRPr="004C38D4">
        <w:rPr>
          <w:rStyle w:val="Subst"/>
        </w:rPr>
        <w:t xml:space="preserve"> не им</w:t>
      </w:r>
      <w:r w:rsidR="00615FAE" w:rsidRPr="004C38D4">
        <w:rPr>
          <w:rStyle w:val="Subst"/>
        </w:rPr>
        <w:t xml:space="preserve">еет просроченной задолженности. </w:t>
      </w:r>
      <w:r w:rsidRPr="004C38D4">
        <w:rPr>
          <w:rStyle w:val="Subst"/>
        </w:rPr>
        <w:t>До 30.06.2016 года Эмитент нес расходы, необходимые для привлечения облигационного займа.</w:t>
      </w:r>
      <w:r w:rsidRPr="004C38D4">
        <w:rPr>
          <w:rStyle w:val="Subst"/>
        </w:rPr>
        <w:br/>
        <w:t>Существенные изменения в показателях «Отношение размера задолженности к собственному капиталу», «Отношение размера долгосрочной задолженности к сумме долгосрочной задолженности и собственного капитала», «Степень покрытия долгов текущими доходами (прибылью)» связано с размещением в облигационного займа.</w:t>
      </w:r>
    </w:p>
    <w:p w:rsidR="00A72A23" w:rsidRPr="004C38D4" w:rsidRDefault="00A535D1" w:rsidP="001518CF">
      <w:pPr>
        <w:pStyle w:val="2"/>
      </w:pPr>
      <w:bookmarkStart w:id="12" w:name="_Toc529955549"/>
      <w:r w:rsidRPr="004C38D4">
        <w:t>2.2. Рыночная капитализация эмитента</w:t>
      </w:r>
      <w:bookmarkEnd w:id="12"/>
    </w:p>
    <w:p w:rsidR="00A72A23" w:rsidRPr="004C38D4" w:rsidRDefault="00A535D1">
      <w:pPr>
        <w:ind w:left="200"/>
      </w:pPr>
      <w:r w:rsidRPr="004C38D4">
        <w:t>Не указывается эмитентами, обыкновенные именные акции которых не допущены к обращению организатором торговли</w:t>
      </w:r>
    </w:p>
    <w:p w:rsidR="00A72A23" w:rsidRPr="004C38D4" w:rsidRDefault="00A535D1" w:rsidP="001518CF">
      <w:pPr>
        <w:pStyle w:val="2"/>
      </w:pPr>
      <w:bookmarkStart w:id="13" w:name="_Toc529955550"/>
      <w:r w:rsidRPr="004C38D4">
        <w:t>2.3. Обязательства эмитента</w:t>
      </w:r>
      <w:bookmarkEnd w:id="13"/>
    </w:p>
    <w:p w:rsidR="00A72A23" w:rsidRPr="004C38D4" w:rsidRDefault="00A535D1" w:rsidP="001518CF">
      <w:pPr>
        <w:pStyle w:val="2"/>
      </w:pPr>
      <w:bookmarkStart w:id="14" w:name="_Toc529955551"/>
      <w:r w:rsidRPr="004C38D4">
        <w:t>2.3.1. Заемные средства и кредиторская задолженность</w:t>
      </w:r>
      <w:bookmarkEnd w:id="14"/>
    </w:p>
    <w:p w:rsidR="00A72A23" w:rsidRPr="004C38D4" w:rsidRDefault="00615FAE">
      <w:pPr>
        <w:pStyle w:val="SubHeading"/>
        <w:ind w:left="200"/>
      </w:pPr>
      <w:r w:rsidRPr="004C38D4">
        <w:t>На 30.09.201</w:t>
      </w:r>
      <w:r w:rsidR="00023CF8" w:rsidRPr="004C38D4">
        <w:t>8</w:t>
      </w:r>
      <w:r w:rsidR="00A535D1" w:rsidRPr="004C38D4">
        <w:t xml:space="preserve"> г.</w:t>
      </w:r>
    </w:p>
    <w:p w:rsidR="00A72A23" w:rsidRPr="004C38D4" w:rsidRDefault="00A535D1">
      <w:pPr>
        <w:ind w:left="400"/>
      </w:pPr>
      <w:r w:rsidRPr="004C38D4">
        <w:t>Структура заемных средств</w:t>
      </w:r>
    </w:p>
    <w:p w:rsidR="00A72A23" w:rsidRPr="004C38D4" w:rsidRDefault="00A535D1">
      <w:pPr>
        <w:ind w:left="400"/>
      </w:pPr>
      <w:r w:rsidRPr="004C38D4">
        <w:t>Единица измерения:</w:t>
      </w:r>
      <w:r w:rsidRPr="004C38D4">
        <w:rPr>
          <w:rStyle w:val="Subst"/>
        </w:rPr>
        <w:t xml:space="preserve"> тыс. руб.</w:t>
      </w:r>
    </w:p>
    <w:p w:rsidR="00A72A23" w:rsidRPr="004C38D4" w:rsidRDefault="00A72A23">
      <w:pPr>
        <w:pStyle w:val="ThinDelim"/>
      </w:pPr>
    </w:p>
    <w:tbl>
      <w:tblPr>
        <w:tblW w:w="9252" w:type="dxa"/>
        <w:tblLayout w:type="fixed"/>
        <w:tblCellMar>
          <w:left w:w="72" w:type="dxa"/>
          <w:right w:w="72" w:type="dxa"/>
        </w:tblCellMar>
        <w:tblLook w:val="0000" w:firstRow="0" w:lastRow="0" w:firstColumn="0" w:lastColumn="0" w:noHBand="0" w:noVBand="0"/>
      </w:tblPr>
      <w:tblGrid>
        <w:gridCol w:w="6356"/>
        <w:gridCol w:w="1418"/>
        <w:gridCol w:w="1478"/>
      </w:tblGrid>
      <w:tr w:rsidR="00FD7297" w:rsidRPr="004C38D4" w:rsidTr="00FD7297">
        <w:tc>
          <w:tcPr>
            <w:tcW w:w="6356" w:type="dxa"/>
            <w:tcBorders>
              <w:top w:val="double" w:sz="6" w:space="0" w:color="auto"/>
              <w:left w:val="double" w:sz="6" w:space="0" w:color="auto"/>
              <w:bottom w:val="single" w:sz="6" w:space="0" w:color="auto"/>
              <w:right w:val="single" w:sz="6" w:space="0" w:color="auto"/>
            </w:tcBorders>
          </w:tcPr>
          <w:p w:rsidR="00FD7297" w:rsidRPr="004C38D4" w:rsidRDefault="00FD7297">
            <w:pPr>
              <w:jc w:val="center"/>
            </w:pPr>
            <w:r w:rsidRPr="004C38D4">
              <w:t>Наименование показателя</w:t>
            </w:r>
          </w:p>
        </w:tc>
        <w:tc>
          <w:tcPr>
            <w:tcW w:w="1418" w:type="dxa"/>
            <w:tcBorders>
              <w:top w:val="double" w:sz="6" w:space="0" w:color="auto"/>
              <w:left w:val="single" w:sz="6" w:space="0" w:color="auto"/>
              <w:bottom w:val="single" w:sz="6" w:space="0" w:color="auto"/>
              <w:right w:val="double" w:sz="6" w:space="0" w:color="auto"/>
            </w:tcBorders>
          </w:tcPr>
          <w:p w:rsidR="00FD7297" w:rsidRPr="004C38D4" w:rsidRDefault="00335165">
            <w:pPr>
              <w:jc w:val="center"/>
            </w:pPr>
            <w:r w:rsidRPr="004C38D4">
              <w:t>2017,</w:t>
            </w:r>
            <w:r w:rsidRPr="004C38D4">
              <w:rPr>
                <w:lang w:val="en-US"/>
              </w:rPr>
              <w:t>9</w:t>
            </w:r>
            <w:r w:rsidRPr="004C38D4">
              <w:t>мес.</w:t>
            </w:r>
          </w:p>
        </w:tc>
        <w:tc>
          <w:tcPr>
            <w:tcW w:w="1478" w:type="dxa"/>
            <w:tcBorders>
              <w:top w:val="double" w:sz="6" w:space="0" w:color="auto"/>
              <w:left w:val="single" w:sz="6" w:space="0" w:color="auto"/>
              <w:bottom w:val="single" w:sz="6" w:space="0" w:color="auto"/>
              <w:right w:val="double" w:sz="6" w:space="0" w:color="auto"/>
            </w:tcBorders>
          </w:tcPr>
          <w:p w:rsidR="00FD7297" w:rsidRPr="004C38D4" w:rsidRDefault="00335165" w:rsidP="00023CF8">
            <w:pPr>
              <w:jc w:val="center"/>
            </w:pPr>
            <w:r w:rsidRPr="004C38D4">
              <w:t>201</w:t>
            </w:r>
            <w:r w:rsidR="00023CF8" w:rsidRPr="004C38D4">
              <w:t>8</w:t>
            </w:r>
            <w:r w:rsidRPr="004C38D4">
              <w:t>,9мес.</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Долгосрочные заемные средства</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6 000 000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9B341D" w:rsidP="006E2A8F">
            <w:pPr>
              <w:jc w:val="center"/>
            </w:pPr>
            <w:r w:rsidRPr="004C38D4">
              <w:t>6</w:t>
            </w:r>
            <w:r w:rsidR="006E2A8F" w:rsidRPr="004C38D4">
              <w:t> 000 000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в том числе:</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кредиты</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займы, за исключением облигационных</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облигационные займы</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6 000 000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9B341D" w:rsidP="006E2A8F">
            <w:pPr>
              <w:jc w:val="center"/>
            </w:pPr>
            <w:r w:rsidRPr="004C38D4">
              <w:t>6</w:t>
            </w:r>
            <w:r w:rsidR="006E2A8F" w:rsidRPr="004C38D4">
              <w:t> 000 000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Краткосрочные заемные средства</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277 550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9B341D" w:rsidP="006E2A8F">
            <w:pPr>
              <w:jc w:val="center"/>
            </w:pPr>
            <w:r w:rsidRPr="004C38D4">
              <w:t>241 967</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в том числе:</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кредиты</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займы, за исключением облигационных</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rPr>
                <w:lang w:val="en-US"/>
              </w:rPr>
            </w:pPr>
            <w:r w:rsidRPr="004C38D4">
              <w:rPr>
                <w:lang w:val="en-US"/>
              </w:rPr>
              <w:t>277 550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9B341D" w:rsidP="006E2A8F">
            <w:pPr>
              <w:jc w:val="center"/>
            </w:pPr>
            <w:r w:rsidRPr="004C38D4">
              <w:t>241 967</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облигационные займы</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rPr>
                <w:lang w:val="en-US"/>
              </w:rPr>
            </w:pPr>
            <w:r w:rsidRPr="004C38D4">
              <w:rPr>
                <w:lang w:val="en-US"/>
              </w:rPr>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3C6A4B"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Общий размер просроченной задолженности по заемным средствам</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в том числе:</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по кредитам</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rPr>
          <w:trHeight w:val="65"/>
        </w:trPr>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по займам, за исключением облигационных</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6E2A8F">
            <w:pPr>
              <w:jc w:val="center"/>
            </w:pPr>
            <w:r w:rsidRPr="004C38D4">
              <w:t>0</w:t>
            </w:r>
          </w:p>
        </w:tc>
      </w:tr>
      <w:tr w:rsidR="00FD7297" w:rsidRPr="004C38D4" w:rsidTr="00FD7297">
        <w:tc>
          <w:tcPr>
            <w:tcW w:w="6356" w:type="dxa"/>
            <w:tcBorders>
              <w:top w:val="single" w:sz="6" w:space="0" w:color="auto"/>
              <w:left w:val="double" w:sz="6" w:space="0" w:color="auto"/>
              <w:bottom w:val="double" w:sz="6" w:space="0" w:color="auto"/>
              <w:right w:val="single" w:sz="6" w:space="0" w:color="auto"/>
            </w:tcBorders>
          </w:tcPr>
          <w:p w:rsidR="00FD7297" w:rsidRPr="004C38D4" w:rsidRDefault="00FD7297">
            <w:r w:rsidRPr="004C38D4">
              <w:t xml:space="preserve">  по облигационным займам</w:t>
            </w:r>
          </w:p>
        </w:tc>
        <w:tc>
          <w:tcPr>
            <w:tcW w:w="1418" w:type="dxa"/>
            <w:tcBorders>
              <w:top w:val="single" w:sz="6" w:space="0" w:color="auto"/>
              <w:left w:val="single" w:sz="6" w:space="0" w:color="auto"/>
              <w:bottom w:val="double" w:sz="6" w:space="0" w:color="auto"/>
              <w:right w:val="double" w:sz="6" w:space="0" w:color="auto"/>
            </w:tcBorders>
          </w:tcPr>
          <w:p w:rsidR="00FD7297" w:rsidRPr="004C38D4" w:rsidRDefault="00FD7297" w:rsidP="006E2A8F">
            <w:pPr>
              <w:jc w:val="center"/>
            </w:pPr>
            <w:r w:rsidRPr="004C38D4">
              <w:t>0</w:t>
            </w:r>
          </w:p>
        </w:tc>
        <w:tc>
          <w:tcPr>
            <w:tcW w:w="1478" w:type="dxa"/>
            <w:tcBorders>
              <w:top w:val="single" w:sz="6" w:space="0" w:color="auto"/>
              <w:left w:val="single" w:sz="6" w:space="0" w:color="auto"/>
              <w:bottom w:val="double" w:sz="6" w:space="0" w:color="auto"/>
              <w:right w:val="double" w:sz="6" w:space="0" w:color="auto"/>
            </w:tcBorders>
          </w:tcPr>
          <w:p w:rsidR="00FD7297" w:rsidRPr="004C38D4" w:rsidRDefault="006E2A8F" w:rsidP="006E2A8F">
            <w:pPr>
              <w:jc w:val="center"/>
            </w:pPr>
            <w:r w:rsidRPr="004C38D4">
              <w:t>0</w:t>
            </w:r>
          </w:p>
        </w:tc>
      </w:tr>
    </w:tbl>
    <w:p w:rsidR="00A72A23" w:rsidRPr="004C38D4" w:rsidRDefault="00A72A23"/>
    <w:p w:rsidR="00A72A23" w:rsidRPr="004C38D4" w:rsidRDefault="00A535D1">
      <w:pPr>
        <w:ind w:left="400"/>
      </w:pPr>
      <w:r w:rsidRPr="004C38D4">
        <w:t>Структура кредиторской задолженности</w:t>
      </w:r>
    </w:p>
    <w:p w:rsidR="00A72A23" w:rsidRPr="004C38D4" w:rsidRDefault="00A535D1">
      <w:pPr>
        <w:ind w:left="400"/>
      </w:pPr>
      <w:r w:rsidRPr="004C38D4">
        <w:t>Единица измерения:</w:t>
      </w:r>
      <w:r w:rsidRPr="004C38D4">
        <w:rPr>
          <w:rStyle w:val="Subst"/>
        </w:rPr>
        <w:t xml:space="preserve"> тыс. руб.</w:t>
      </w:r>
    </w:p>
    <w:p w:rsidR="00A72A23" w:rsidRPr="004C38D4" w:rsidRDefault="00A72A23">
      <w:pPr>
        <w:pStyle w:val="ThinDelim"/>
      </w:pPr>
    </w:p>
    <w:tbl>
      <w:tblPr>
        <w:tblW w:w="9252" w:type="dxa"/>
        <w:tblLayout w:type="fixed"/>
        <w:tblCellMar>
          <w:left w:w="72" w:type="dxa"/>
          <w:right w:w="72" w:type="dxa"/>
        </w:tblCellMar>
        <w:tblLook w:val="0000" w:firstRow="0" w:lastRow="0" w:firstColumn="0" w:lastColumn="0" w:noHBand="0" w:noVBand="0"/>
      </w:tblPr>
      <w:tblGrid>
        <w:gridCol w:w="6356"/>
        <w:gridCol w:w="1418"/>
        <w:gridCol w:w="1478"/>
      </w:tblGrid>
      <w:tr w:rsidR="00335165" w:rsidRPr="004C38D4" w:rsidTr="00335165">
        <w:tc>
          <w:tcPr>
            <w:tcW w:w="6356" w:type="dxa"/>
            <w:tcBorders>
              <w:top w:val="double" w:sz="6" w:space="0" w:color="auto"/>
              <w:left w:val="double" w:sz="6" w:space="0" w:color="auto"/>
              <w:bottom w:val="single" w:sz="6" w:space="0" w:color="auto"/>
              <w:right w:val="single" w:sz="6" w:space="0" w:color="auto"/>
            </w:tcBorders>
          </w:tcPr>
          <w:p w:rsidR="00335165" w:rsidRPr="004C38D4" w:rsidRDefault="00335165" w:rsidP="00335165">
            <w:pPr>
              <w:jc w:val="center"/>
            </w:pPr>
            <w:r w:rsidRPr="004C38D4">
              <w:t>Наименование показателя</w:t>
            </w:r>
          </w:p>
        </w:tc>
        <w:tc>
          <w:tcPr>
            <w:tcW w:w="1418" w:type="dxa"/>
            <w:tcBorders>
              <w:top w:val="double" w:sz="6" w:space="0" w:color="auto"/>
              <w:left w:val="single" w:sz="6" w:space="0" w:color="auto"/>
              <w:bottom w:val="single" w:sz="6" w:space="0" w:color="auto"/>
              <w:right w:val="double" w:sz="6" w:space="0" w:color="auto"/>
            </w:tcBorders>
          </w:tcPr>
          <w:p w:rsidR="00335165" w:rsidRPr="004C38D4" w:rsidRDefault="00335165" w:rsidP="00335165">
            <w:pPr>
              <w:jc w:val="center"/>
            </w:pPr>
            <w:r w:rsidRPr="004C38D4">
              <w:t>2017,9мес.</w:t>
            </w:r>
          </w:p>
        </w:tc>
        <w:tc>
          <w:tcPr>
            <w:tcW w:w="1478" w:type="dxa"/>
            <w:tcBorders>
              <w:top w:val="double" w:sz="6" w:space="0" w:color="auto"/>
              <w:left w:val="single" w:sz="6" w:space="0" w:color="auto"/>
              <w:bottom w:val="single" w:sz="6" w:space="0" w:color="auto"/>
              <w:right w:val="double" w:sz="6" w:space="0" w:color="auto"/>
            </w:tcBorders>
          </w:tcPr>
          <w:p w:rsidR="00335165" w:rsidRPr="004C38D4" w:rsidRDefault="00335165" w:rsidP="00023CF8">
            <w:pPr>
              <w:jc w:val="center"/>
            </w:pPr>
            <w:r w:rsidRPr="004C38D4">
              <w:t>201</w:t>
            </w:r>
            <w:r w:rsidR="00023CF8" w:rsidRPr="004C38D4">
              <w:t>8</w:t>
            </w:r>
            <w:r w:rsidRPr="004C38D4">
              <w:t>,9мес.</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Общий размер кредиторской задолженности</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388</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844AD3" w:rsidP="00DE7A7C">
            <w:pPr>
              <w:jc w:val="center"/>
            </w:pPr>
            <w:r w:rsidRPr="004C38D4">
              <w:t>2 241</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из нее просроченная</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в том числе</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перед бюджетом и государственными внебюджетными фондами</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rPr>
                <w:lang w:val="en-US"/>
              </w:rPr>
            </w:pPr>
            <w:r w:rsidRPr="004C38D4">
              <w:rPr>
                <w:lang w:val="en-US"/>
              </w:rPr>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3C6A4B"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из нее просроченная</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перед поставщиками и подрядчиками</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из нее просроченная</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перед персоналом организации</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из нее просроченная</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6E2A8F" w:rsidP="00DE7A7C">
            <w:pPr>
              <w:jc w:val="center"/>
            </w:pPr>
            <w:r w:rsidRPr="004C38D4">
              <w:t>0</w:t>
            </w:r>
          </w:p>
        </w:tc>
      </w:tr>
      <w:tr w:rsidR="00FD7297" w:rsidRPr="004C38D4" w:rsidTr="00335165">
        <w:trPr>
          <w:trHeight w:val="65"/>
        </w:trPr>
        <w:tc>
          <w:tcPr>
            <w:tcW w:w="6356" w:type="dxa"/>
            <w:tcBorders>
              <w:top w:val="single" w:sz="6" w:space="0" w:color="auto"/>
              <w:left w:val="double" w:sz="6" w:space="0" w:color="auto"/>
              <w:bottom w:val="single" w:sz="6" w:space="0" w:color="auto"/>
              <w:right w:val="single" w:sz="6" w:space="0" w:color="auto"/>
            </w:tcBorders>
          </w:tcPr>
          <w:p w:rsidR="00FD7297" w:rsidRPr="004C38D4" w:rsidRDefault="00FD7297">
            <w:r w:rsidRPr="004C38D4">
              <w:t xml:space="preserve">  прочая</w:t>
            </w:r>
          </w:p>
        </w:tc>
        <w:tc>
          <w:tcPr>
            <w:tcW w:w="1418" w:type="dxa"/>
            <w:tcBorders>
              <w:top w:val="single" w:sz="6" w:space="0" w:color="auto"/>
              <w:left w:val="single" w:sz="6" w:space="0" w:color="auto"/>
              <w:bottom w:val="single" w:sz="6" w:space="0" w:color="auto"/>
              <w:right w:val="double" w:sz="6" w:space="0" w:color="auto"/>
            </w:tcBorders>
          </w:tcPr>
          <w:p w:rsidR="00FD7297" w:rsidRPr="004C38D4" w:rsidRDefault="00FD7297" w:rsidP="00DE7A7C">
            <w:pPr>
              <w:jc w:val="center"/>
              <w:rPr>
                <w:lang w:val="en-US"/>
              </w:rPr>
            </w:pPr>
            <w:r w:rsidRPr="004C38D4">
              <w:rPr>
                <w:lang w:val="en-US"/>
              </w:rPr>
              <w:t>388</w:t>
            </w:r>
          </w:p>
        </w:tc>
        <w:tc>
          <w:tcPr>
            <w:tcW w:w="1478" w:type="dxa"/>
            <w:tcBorders>
              <w:top w:val="single" w:sz="6" w:space="0" w:color="auto"/>
              <w:left w:val="single" w:sz="6" w:space="0" w:color="auto"/>
              <w:bottom w:val="single" w:sz="6" w:space="0" w:color="auto"/>
              <w:right w:val="double" w:sz="6" w:space="0" w:color="auto"/>
            </w:tcBorders>
          </w:tcPr>
          <w:p w:rsidR="00FD7297" w:rsidRPr="004C38D4" w:rsidRDefault="00844AD3" w:rsidP="00DE7A7C">
            <w:pPr>
              <w:jc w:val="center"/>
            </w:pPr>
            <w:r w:rsidRPr="004C38D4">
              <w:t>2 241</w:t>
            </w:r>
          </w:p>
        </w:tc>
      </w:tr>
      <w:tr w:rsidR="00FD7297" w:rsidRPr="004C38D4" w:rsidTr="00335165">
        <w:tc>
          <w:tcPr>
            <w:tcW w:w="6356" w:type="dxa"/>
            <w:tcBorders>
              <w:top w:val="single" w:sz="6" w:space="0" w:color="auto"/>
              <w:left w:val="double" w:sz="6" w:space="0" w:color="auto"/>
              <w:bottom w:val="double" w:sz="6" w:space="0" w:color="auto"/>
              <w:right w:val="single" w:sz="6" w:space="0" w:color="auto"/>
            </w:tcBorders>
          </w:tcPr>
          <w:p w:rsidR="00FD7297" w:rsidRPr="004C38D4" w:rsidRDefault="00FD7297">
            <w:r w:rsidRPr="004C38D4">
              <w:t xml:space="preserve">    из нее просроченная</w:t>
            </w:r>
          </w:p>
        </w:tc>
        <w:tc>
          <w:tcPr>
            <w:tcW w:w="1418" w:type="dxa"/>
            <w:tcBorders>
              <w:top w:val="single" w:sz="6" w:space="0" w:color="auto"/>
              <w:left w:val="single" w:sz="6" w:space="0" w:color="auto"/>
              <w:bottom w:val="double" w:sz="6" w:space="0" w:color="auto"/>
              <w:right w:val="double" w:sz="6" w:space="0" w:color="auto"/>
            </w:tcBorders>
          </w:tcPr>
          <w:p w:rsidR="00FD7297" w:rsidRPr="004C38D4" w:rsidRDefault="00FD7297" w:rsidP="00DE7A7C">
            <w:pPr>
              <w:jc w:val="center"/>
            </w:pPr>
            <w:r w:rsidRPr="004C38D4">
              <w:t>0</w:t>
            </w:r>
          </w:p>
        </w:tc>
        <w:tc>
          <w:tcPr>
            <w:tcW w:w="1478" w:type="dxa"/>
            <w:tcBorders>
              <w:top w:val="single" w:sz="6" w:space="0" w:color="auto"/>
              <w:left w:val="single" w:sz="6" w:space="0" w:color="auto"/>
              <w:bottom w:val="double" w:sz="6" w:space="0" w:color="auto"/>
              <w:right w:val="double" w:sz="6" w:space="0" w:color="auto"/>
            </w:tcBorders>
          </w:tcPr>
          <w:p w:rsidR="00FD7297" w:rsidRPr="004C38D4" w:rsidRDefault="006E2A8F" w:rsidP="00DE7A7C">
            <w:pPr>
              <w:jc w:val="center"/>
            </w:pPr>
            <w:r w:rsidRPr="004C38D4">
              <w:t>0</w:t>
            </w:r>
          </w:p>
        </w:tc>
      </w:tr>
    </w:tbl>
    <w:p w:rsidR="00A72A23" w:rsidRPr="004C38D4" w:rsidRDefault="00A72A23"/>
    <w:p w:rsidR="00A72A23" w:rsidRPr="004C38D4" w:rsidRDefault="00A535D1">
      <w:pPr>
        <w:ind w:left="400"/>
      </w:pPr>
      <w:r w:rsidRPr="004C38D4">
        <w:rPr>
          <w:rStyle w:val="Subst"/>
        </w:rPr>
        <w:t>Просроченная кредиторская задолженность отсутствует</w:t>
      </w:r>
    </w:p>
    <w:p w:rsidR="00A72A23" w:rsidRPr="004C38D4" w:rsidRDefault="00A535D1" w:rsidP="003431D3">
      <w:pPr>
        <w:pStyle w:val="SubHeading"/>
        <w:ind w:left="400"/>
        <w:jc w:val="both"/>
      </w:pPr>
      <w:r w:rsidRPr="004C38D4">
        <w:t xml:space="preserve">Кредиторы, на долю которых приходится не менее 10 процентов от общей суммы кредиторской </w:t>
      </w:r>
      <w:r w:rsidR="00615FAE" w:rsidRPr="004C38D4">
        <w:t>задолженности или</w:t>
      </w:r>
      <w:r w:rsidRPr="004C38D4">
        <w:t xml:space="preserve"> не менее 10 процентов от общего размера заемных (долгосрочных и краткосрочных) средств:</w:t>
      </w:r>
      <w:r w:rsidRPr="004C38D4">
        <w:rPr>
          <w:rStyle w:val="Subst"/>
        </w:rPr>
        <w:t xml:space="preserve"> нет</w:t>
      </w:r>
    </w:p>
    <w:p w:rsidR="00A72A23" w:rsidRPr="004C38D4" w:rsidRDefault="00A535D1" w:rsidP="001518CF">
      <w:pPr>
        <w:pStyle w:val="2"/>
      </w:pPr>
      <w:bookmarkStart w:id="15" w:name="_Toc529955552"/>
      <w:r w:rsidRPr="004C38D4">
        <w:t>2.3.2. Кредитная история эмитента</w:t>
      </w:r>
      <w:bookmarkEnd w:id="15"/>
    </w:p>
    <w:p w:rsidR="00A72A23" w:rsidRPr="004C38D4" w:rsidRDefault="00A535D1" w:rsidP="003431D3">
      <w:pPr>
        <w:ind w:left="200"/>
        <w:jc w:val="both"/>
      </w:pPr>
      <w:r w:rsidRPr="004C38D4">
        <w:t>Описывается исполнение эмитентом обязательств по действовавшим в течение последнего завершенного отчетного года и текущего года кредитным договорам и (или) договорам займа, в том числе заключенным путем выпуска и продажи облигаций, сумма основного долга по которым составляла пять и более процентов балансовой стоимости активов эмитента на дату окончания последнего завершенного отчетн</w:t>
      </w:r>
      <w:r w:rsidR="00615FAE" w:rsidRPr="004C38D4">
        <w:t xml:space="preserve">ого периода, состоящего из  9 </w:t>
      </w:r>
      <w:r w:rsidRPr="004C38D4">
        <w:t>месяцев, предшествовавшего заключению соответствующего договора, а также иным кредитным договорам и (или) договорам займа, которые эмитент считает для себя существенными.</w:t>
      </w:r>
    </w:p>
    <w:p w:rsidR="00A72A23" w:rsidRPr="004C38D4" w:rsidRDefault="00A72A23"/>
    <w:tbl>
      <w:tblPr>
        <w:tblW w:w="0" w:type="auto"/>
        <w:tblLayout w:type="fixed"/>
        <w:tblCellMar>
          <w:left w:w="72" w:type="dxa"/>
          <w:right w:w="72" w:type="dxa"/>
        </w:tblCellMar>
        <w:tblLook w:val="0000" w:firstRow="0" w:lastRow="0" w:firstColumn="0" w:lastColumn="0" w:noHBand="0" w:noVBand="0"/>
      </w:tblPr>
      <w:tblGrid>
        <w:gridCol w:w="3732"/>
        <w:gridCol w:w="5520"/>
      </w:tblGrid>
      <w:tr w:rsidR="00A72A23" w:rsidRPr="004C38D4">
        <w:tc>
          <w:tcPr>
            <w:tcW w:w="9252" w:type="dxa"/>
            <w:gridSpan w:val="2"/>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Вид и идентификационные признаки обязательства</w:t>
            </w:r>
          </w:p>
        </w:tc>
      </w:tr>
      <w:tr w:rsidR="00A72A23" w:rsidRPr="004C38D4">
        <w:tc>
          <w:tcPr>
            <w:tcW w:w="9252" w:type="dxa"/>
            <w:gridSpan w:val="2"/>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1. облигации, процентные документарные на предъявителя, выпуск 1</w:t>
            </w:r>
          </w:p>
        </w:tc>
      </w:tr>
      <w:tr w:rsidR="00A72A23" w:rsidRPr="004C38D4">
        <w:tc>
          <w:tcPr>
            <w:tcW w:w="9252" w:type="dxa"/>
            <w:gridSpan w:val="2"/>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Условия обязательства и сведения о его исполнении</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Приобретатели ценных бумаг выпуска,</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3 000 000 000 RUR X 1</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3 000 000 000 RUR X 1</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1820</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14</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10</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Нет</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24.10.2021</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w:t>
            </w:r>
            <w:r w:rsidR="00615FAE" w:rsidRPr="004C38D4">
              <w:t>действующий</w:t>
            </w:r>
          </w:p>
        </w:tc>
      </w:tr>
      <w:tr w:rsidR="00A72A23" w:rsidRPr="004C38D4">
        <w:tc>
          <w:tcPr>
            <w:tcW w:w="3732"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 xml:space="preserve"> </w:t>
            </w:r>
            <w:r w:rsidR="00615FAE" w:rsidRPr="004C38D4">
              <w:t>Срок</w:t>
            </w:r>
            <w:r w:rsidRPr="004C38D4">
              <w:t xml:space="preserve"> погашения </w:t>
            </w:r>
            <w:r w:rsidR="00615FAE" w:rsidRPr="004C38D4">
              <w:t>облигаций -</w:t>
            </w:r>
            <w:r w:rsidRPr="004C38D4">
              <w:t xml:space="preserve"> в 1 820 день с даты начала размещения.  </w:t>
            </w:r>
            <w:r w:rsidRPr="004C38D4">
              <w:br/>
              <w:t>Срок наступления первой оферты -  27.06.2019</w:t>
            </w:r>
          </w:p>
        </w:tc>
      </w:tr>
    </w:tbl>
    <w:p w:rsidR="00A72A23" w:rsidRPr="004C38D4" w:rsidRDefault="00A72A23">
      <w:pPr>
        <w:ind w:left="200"/>
      </w:pPr>
    </w:p>
    <w:p w:rsidR="00615FAE" w:rsidRPr="004C38D4" w:rsidRDefault="00615FAE">
      <w:pPr>
        <w:ind w:left="200"/>
      </w:pPr>
    </w:p>
    <w:tbl>
      <w:tblPr>
        <w:tblW w:w="0" w:type="auto"/>
        <w:tblLayout w:type="fixed"/>
        <w:tblCellMar>
          <w:left w:w="72" w:type="dxa"/>
          <w:right w:w="72" w:type="dxa"/>
        </w:tblCellMar>
        <w:tblLook w:val="0000" w:firstRow="0" w:lastRow="0" w:firstColumn="0" w:lastColumn="0" w:noHBand="0" w:noVBand="0"/>
      </w:tblPr>
      <w:tblGrid>
        <w:gridCol w:w="3732"/>
        <w:gridCol w:w="5520"/>
      </w:tblGrid>
      <w:tr w:rsidR="00615FAE" w:rsidRPr="004C38D4" w:rsidTr="001D29A2">
        <w:tc>
          <w:tcPr>
            <w:tcW w:w="9252" w:type="dxa"/>
            <w:gridSpan w:val="2"/>
            <w:tcBorders>
              <w:top w:val="single" w:sz="6" w:space="0" w:color="auto"/>
              <w:left w:val="single" w:sz="6" w:space="0" w:color="auto"/>
              <w:bottom w:val="single" w:sz="6" w:space="0" w:color="auto"/>
              <w:right w:val="single" w:sz="6" w:space="0" w:color="auto"/>
            </w:tcBorders>
          </w:tcPr>
          <w:p w:rsidR="00615FAE" w:rsidRPr="004C38D4" w:rsidRDefault="00615FAE" w:rsidP="00615FAE">
            <w:pPr>
              <w:jc w:val="center"/>
              <w:rPr>
                <w:rFonts w:eastAsia="Times New Roman"/>
                <w:b/>
                <w:bCs/>
              </w:rPr>
            </w:pPr>
            <w:r w:rsidRPr="004C38D4">
              <w:rPr>
                <w:rFonts w:eastAsia="Times New Roman"/>
                <w:b/>
                <w:bCs/>
              </w:rPr>
              <w:t>Вид и идентификационные признаки обязательства</w:t>
            </w:r>
          </w:p>
        </w:tc>
      </w:tr>
      <w:tr w:rsidR="00615FAE" w:rsidRPr="004C38D4" w:rsidTr="001D29A2">
        <w:tc>
          <w:tcPr>
            <w:tcW w:w="9252" w:type="dxa"/>
            <w:gridSpan w:val="2"/>
            <w:tcBorders>
              <w:top w:val="single" w:sz="6" w:space="0" w:color="auto"/>
              <w:left w:val="single" w:sz="6" w:space="0" w:color="auto"/>
              <w:bottom w:val="single" w:sz="6" w:space="0" w:color="auto"/>
              <w:right w:val="single" w:sz="6" w:space="0" w:color="auto"/>
            </w:tcBorders>
          </w:tcPr>
          <w:p w:rsidR="00615FAE" w:rsidRPr="004C38D4" w:rsidRDefault="00615FAE" w:rsidP="00615FAE">
            <w:pPr>
              <w:jc w:val="center"/>
              <w:rPr>
                <w:rFonts w:eastAsia="Times New Roman"/>
                <w:b/>
                <w:bCs/>
              </w:rPr>
            </w:pPr>
            <w:r w:rsidRPr="004C38D4">
              <w:rPr>
                <w:rFonts w:eastAsia="Times New Roman"/>
                <w:b/>
                <w:bCs/>
              </w:rPr>
              <w:t>2. облигации, процентные документарные на предъявителя, серии БО-П01</w:t>
            </w:r>
          </w:p>
        </w:tc>
      </w:tr>
      <w:tr w:rsidR="00615FAE" w:rsidRPr="004C38D4" w:rsidTr="001D29A2">
        <w:tc>
          <w:tcPr>
            <w:tcW w:w="9252" w:type="dxa"/>
            <w:gridSpan w:val="2"/>
            <w:tcBorders>
              <w:top w:val="single" w:sz="6" w:space="0" w:color="auto"/>
              <w:left w:val="single" w:sz="6" w:space="0" w:color="auto"/>
              <w:bottom w:val="single" w:sz="6" w:space="0" w:color="auto"/>
              <w:right w:val="single" w:sz="6" w:space="0" w:color="auto"/>
            </w:tcBorders>
          </w:tcPr>
          <w:p w:rsidR="00615FAE" w:rsidRPr="004C38D4" w:rsidRDefault="00615FAE" w:rsidP="00615FAE">
            <w:pPr>
              <w:jc w:val="center"/>
              <w:rPr>
                <w:rFonts w:eastAsia="Times New Roman"/>
                <w:b/>
                <w:bCs/>
              </w:rPr>
            </w:pPr>
            <w:r w:rsidRPr="004C38D4">
              <w:rPr>
                <w:rFonts w:eastAsia="Times New Roman"/>
                <w:b/>
                <w:bCs/>
              </w:rPr>
              <w:t>Условия обязательства и сведения о его исполнении</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Наименование и место нахождения или фамилия, имя, отчество кредитора (займодавца)</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Приобретатели ценных бумаг выпуска,</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Сумма основного долга на момент возникновения обязательства, RUR</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3 000 000 000 RUR X 1</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Сумма основного долга на дату окончания отчетного квартала, RUR</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3 000 000 000 RUR X 1</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Срок кредита (займа), (дней)</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2457</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Средний размер процентов по кредиту займу, % годовых</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13,5</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Количество процентных (купонных) периодов</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14</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Наличие просрочек при выплате процентов по кредиту (займу), а в случае их наличия – общее число указанных просрочек и их размер в днях</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Нет</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Плановый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19.04.2024</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Фактический срок (дата) погашения кредита (займа)</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действующий</w:t>
            </w:r>
          </w:p>
        </w:tc>
      </w:tr>
      <w:tr w:rsidR="00615FAE" w:rsidRPr="004C38D4" w:rsidTr="001D29A2">
        <w:tc>
          <w:tcPr>
            <w:tcW w:w="3732"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Иные сведения об обязательстве, указываемые эмитентом по собственному усмотрению</w:t>
            </w:r>
          </w:p>
        </w:tc>
        <w:tc>
          <w:tcPr>
            <w:tcW w:w="5520" w:type="dxa"/>
            <w:tcBorders>
              <w:top w:val="single" w:sz="6" w:space="0" w:color="auto"/>
              <w:left w:val="single" w:sz="6" w:space="0" w:color="auto"/>
              <w:bottom w:val="single" w:sz="6" w:space="0" w:color="auto"/>
              <w:right w:val="single" w:sz="6" w:space="0" w:color="auto"/>
            </w:tcBorders>
          </w:tcPr>
          <w:p w:rsidR="00615FAE" w:rsidRPr="004C38D4" w:rsidRDefault="00615FAE" w:rsidP="00615FAE">
            <w:pPr>
              <w:rPr>
                <w:rFonts w:eastAsia="Times New Roman"/>
              </w:rPr>
            </w:pPr>
            <w:r w:rsidRPr="004C38D4">
              <w:rPr>
                <w:rFonts w:eastAsia="Times New Roman"/>
              </w:rPr>
              <w:t xml:space="preserve"> Срок погашения облигаций - в 2 457 день с даты начала размещения.  </w:t>
            </w:r>
            <w:r w:rsidRPr="004C38D4">
              <w:rPr>
                <w:rFonts w:eastAsia="Times New Roman"/>
              </w:rPr>
              <w:br/>
              <w:t>Срок наступления первой оферты -  26.04.2019</w:t>
            </w:r>
          </w:p>
        </w:tc>
      </w:tr>
    </w:tbl>
    <w:p w:rsidR="00A72A23" w:rsidRPr="004C38D4" w:rsidRDefault="00A72A23">
      <w:pPr>
        <w:ind w:left="200"/>
      </w:pPr>
    </w:p>
    <w:p w:rsidR="00A72A23" w:rsidRPr="004C38D4" w:rsidRDefault="00A535D1" w:rsidP="001518CF">
      <w:pPr>
        <w:pStyle w:val="2"/>
      </w:pPr>
      <w:bookmarkStart w:id="16" w:name="_Toc529955553"/>
      <w:r w:rsidRPr="004C38D4">
        <w:t>2.3.3. Обязательства эмитента из предоставленного им обеспечения</w:t>
      </w:r>
      <w:bookmarkEnd w:id="16"/>
    </w:p>
    <w:p w:rsidR="00A72A23" w:rsidRPr="004C38D4" w:rsidRDefault="00A535D1">
      <w:pPr>
        <w:ind w:left="200"/>
      </w:pPr>
      <w:r w:rsidRPr="004C38D4">
        <w:rPr>
          <w:rStyle w:val="Subst"/>
        </w:rPr>
        <w:t>Указанные обязательства отсутствуют</w:t>
      </w:r>
    </w:p>
    <w:p w:rsidR="00A72A23" w:rsidRPr="004C38D4" w:rsidRDefault="00A535D1" w:rsidP="001518CF">
      <w:pPr>
        <w:pStyle w:val="2"/>
      </w:pPr>
      <w:bookmarkStart w:id="17" w:name="_Toc529955554"/>
      <w:r w:rsidRPr="004C38D4">
        <w:t>2.3.4. Прочие обязательства эмитента</w:t>
      </w:r>
      <w:bookmarkEnd w:id="17"/>
    </w:p>
    <w:p w:rsidR="00A72A23" w:rsidRPr="004C38D4" w:rsidRDefault="00A535D1" w:rsidP="00D97F76">
      <w:pPr>
        <w:ind w:left="200"/>
        <w:jc w:val="both"/>
        <w:rPr>
          <w:rStyle w:val="Subst"/>
        </w:rPr>
      </w:pPr>
      <w:r w:rsidRPr="004C38D4">
        <w:rPr>
          <w:rStyle w:val="Subst"/>
        </w:rPr>
        <w:t>Прочих обязательств, не отраженных в бухгалтерской (финансовой) отчетности, которые могут существенно отразиться на финансовом состоянии эмитента, его ликвидности, источниках финансирования и условиях их использования, результатах деятельности и расходов, не имеется</w:t>
      </w:r>
      <w:r w:rsidR="00BF69AC" w:rsidRPr="004C38D4">
        <w:rPr>
          <w:rStyle w:val="Subst"/>
        </w:rPr>
        <w:t>.</w:t>
      </w:r>
    </w:p>
    <w:p w:rsidR="00A72A23" w:rsidRPr="004C38D4" w:rsidRDefault="00A535D1" w:rsidP="001518CF">
      <w:pPr>
        <w:pStyle w:val="2"/>
      </w:pPr>
      <w:bookmarkStart w:id="18" w:name="_Toc529955555"/>
      <w:r w:rsidRPr="004C38D4">
        <w:t>2.4. Риски, связанные с приобретением размещаемых (размещенных) ценных бумаг</w:t>
      </w:r>
      <w:bookmarkEnd w:id="18"/>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pPr>
        <w:pStyle w:val="1"/>
      </w:pPr>
      <w:bookmarkStart w:id="19" w:name="_Toc529955556"/>
      <w:r w:rsidRPr="004C38D4">
        <w:t>Раздел III. Подробная информация об эмитенте</w:t>
      </w:r>
      <w:bookmarkEnd w:id="19"/>
    </w:p>
    <w:p w:rsidR="00A72A23" w:rsidRPr="004C38D4" w:rsidRDefault="00A535D1" w:rsidP="001518CF">
      <w:pPr>
        <w:pStyle w:val="2"/>
      </w:pPr>
      <w:bookmarkStart w:id="20" w:name="_Toc529955557"/>
      <w:r w:rsidRPr="004C38D4">
        <w:t>3.1. История создания и развитие эмитента</w:t>
      </w:r>
      <w:bookmarkEnd w:id="20"/>
    </w:p>
    <w:p w:rsidR="00A72A23" w:rsidRPr="004C38D4" w:rsidRDefault="00A535D1" w:rsidP="001518CF">
      <w:pPr>
        <w:pStyle w:val="2"/>
      </w:pPr>
      <w:bookmarkStart w:id="21" w:name="_Toc529955558"/>
      <w:r w:rsidRPr="004C38D4">
        <w:t>3.1.1. Данные о фирменном наименовании (наименовании) эмитента</w:t>
      </w:r>
      <w:bookmarkEnd w:id="21"/>
    </w:p>
    <w:p w:rsidR="00A72A23" w:rsidRPr="004C38D4" w:rsidRDefault="00A535D1">
      <w:pPr>
        <w:ind w:left="200"/>
      </w:pPr>
      <w:r w:rsidRPr="004C38D4">
        <w:t>Полное фирменное наименование эмитента:</w:t>
      </w:r>
      <w:r w:rsidRPr="004C38D4">
        <w:rPr>
          <w:rStyle w:val="Subst"/>
        </w:rPr>
        <w:t xml:space="preserve"> Акционерное общество "АВТОБАН-Финанс"</w:t>
      </w:r>
    </w:p>
    <w:p w:rsidR="00A72A23" w:rsidRPr="004C38D4" w:rsidRDefault="00A535D1">
      <w:pPr>
        <w:ind w:left="200"/>
      </w:pPr>
      <w:r w:rsidRPr="004C38D4">
        <w:t xml:space="preserve">Дата </w:t>
      </w:r>
      <w:r w:rsidR="00615FAE" w:rsidRPr="004C38D4">
        <w:t>введения,</w:t>
      </w:r>
      <w:r w:rsidRPr="004C38D4">
        <w:t xml:space="preserve"> действующего полного фирменного наименования:</w:t>
      </w:r>
      <w:r w:rsidRPr="004C38D4">
        <w:rPr>
          <w:rStyle w:val="Subst"/>
        </w:rPr>
        <w:t xml:space="preserve"> 27.11.2014</w:t>
      </w:r>
    </w:p>
    <w:p w:rsidR="00A72A23" w:rsidRPr="004C38D4" w:rsidRDefault="00A535D1">
      <w:pPr>
        <w:ind w:left="200"/>
      </w:pPr>
      <w:r w:rsidRPr="004C38D4">
        <w:t>Сокращенное фирменное наименование эмитента:</w:t>
      </w:r>
      <w:r w:rsidR="00DE7A7C" w:rsidRPr="004C38D4">
        <w:rPr>
          <w:rStyle w:val="Subst"/>
        </w:rPr>
        <w:t xml:space="preserve"> АО</w:t>
      </w:r>
      <w:r w:rsidRPr="004C38D4">
        <w:rPr>
          <w:rStyle w:val="Subst"/>
        </w:rPr>
        <w:t xml:space="preserve"> "АВТОБАН-Финанс"</w:t>
      </w:r>
    </w:p>
    <w:p w:rsidR="00A72A23" w:rsidRPr="004C38D4" w:rsidRDefault="00A535D1">
      <w:pPr>
        <w:ind w:left="200"/>
      </w:pPr>
      <w:r w:rsidRPr="004C38D4">
        <w:t xml:space="preserve">Дата </w:t>
      </w:r>
      <w:r w:rsidR="00615FAE" w:rsidRPr="004C38D4">
        <w:t>введения,</w:t>
      </w:r>
      <w:r w:rsidRPr="004C38D4">
        <w:t xml:space="preserve"> действующего сокращенного фирменного наименования:</w:t>
      </w:r>
      <w:r w:rsidRPr="004C38D4">
        <w:rPr>
          <w:rStyle w:val="Subst"/>
        </w:rPr>
        <w:t xml:space="preserve"> 27.11.2014</w:t>
      </w:r>
    </w:p>
    <w:p w:rsidR="00A72A23" w:rsidRPr="004C38D4" w:rsidRDefault="00A535D1">
      <w:pPr>
        <w:pStyle w:val="SubHeading"/>
        <w:ind w:left="200"/>
      </w:pPr>
      <w:r w:rsidRPr="004C38D4">
        <w:t>Все предшествующие наименования эмитента в течение времени его существования</w:t>
      </w:r>
    </w:p>
    <w:p w:rsidR="00A72A23" w:rsidRPr="004C38D4" w:rsidRDefault="00A535D1">
      <w:pPr>
        <w:ind w:left="400"/>
      </w:pPr>
      <w:r w:rsidRPr="004C38D4">
        <w:t>Полное фирменное наименование:</w:t>
      </w:r>
      <w:r w:rsidRPr="004C38D4">
        <w:rPr>
          <w:rStyle w:val="Subst"/>
        </w:rPr>
        <w:t xml:space="preserve"> Закрытое акционерное общество «ПУШ»</w:t>
      </w:r>
    </w:p>
    <w:p w:rsidR="00A72A23" w:rsidRPr="004C38D4" w:rsidRDefault="00A535D1">
      <w:pPr>
        <w:ind w:left="400"/>
      </w:pPr>
      <w:r w:rsidRPr="004C38D4">
        <w:t>Сокращенное фирменное наименование:</w:t>
      </w:r>
      <w:r w:rsidRPr="004C38D4">
        <w:rPr>
          <w:rStyle w:val="Subst"/>
        </w:rPr>
        <w:t xml:space="preserve"> ЗАО «ПУШ»</w:t>
      </w:r>
    </w:p>
    <w:p w:rsidR="00A72A23" w:rsidRPr="004C38D4" w:rsidRDefault="00A535D1">
      <w:pPr>
        <w:ind w:left="400"/>
      </w:pPr>
      <w:r w:rsidRPr="004C38D4">
        <w:t>Дата введения наименования:</w:t>
      </w:r>
      <w:r w:rsidRPr="004C38D4">
        <w:rPr>
          <w:rStyle w:val="Subst"/>
        </w:rPr>
        <w:t xml:space="preserve"> 19.05.2014</w:t>
      </w:r>
    </w:p>
    <w:p w:rsidR="00A72A23" w:rsidRPr="004C38D4" w:rsidRDefault="00A535D1">
      <w:pPr>
        <w:ind w:left="400"/>
      </w:pPr>
      <w:r w:rsidRPr="004C38D4">
        <w:t xml:space="preserve">Основание введения </w:t>
      </w:r>
      <w:r w:rsidR="00615FAE" w:rsidRPr="004C38D4">
        <w:t xml:space="preserve">наименования: </w:t>
      </w:r>
      <w:r w:rsidR="00615FAE" w:rsidRPr="004C38D4">
        <w:rPr>
          <w:b/>
          <w:i/>
        </w:rPr>
        <w:t>решение</w:t>
      </w:r>
      <w:r w:rsidRPr="004C38D4">
        <w:rPr>
          <w:rStyle w:val="Subst"/>
          <w:b w:val="0"/>
          <w:i w:val="0"/>
        </w:rPr>
        <w:t xml:space="preserve"> </w:t>
      </w:r>
      <w:r w:rsidRPr="004C38D4">
        <w:rPr>
          <w:rStyle w:val="Subst"/>
        </w:rPr>
        <w:t>единственного акционера</w:t>
      </w:r>
    </w:p>
    <w:p w:rsidR="00A72A23" w:rsidRPr="004C38D4" w:rsidRDefault="00A535D1" w:rsidP="001518CF">
      <w:pPr>
        <w:pStyle w:val="2"/>
      </w:pPr>
      <w:bookmarkStart w:id="22" w:name="_Toc529955559"/>
      <w:r w:rsidRPr="004C38D4">
        <w:t>3.1.2. Сведения о государственной регистрации эмитента</w:t>
      </w:r>
      <w:bookmarkEnd w:id="22"/>
    </w:p>
    <w:p w:rsidR="00A72A23" w:rsidRPr="004C38D4" w:rsidRDefault="00A535D1">
      <w:pPr>
        <w:ind w:left="200"/>
      </w:pPr>
      <w:r w:rsidRPr="004C38D4">
        <w:t>Основной государственный регистрационный номер юридического лица:</w:t>
      </w:r>
      <w:r w:rsidRPr="004C38D4">
        <w:rPr>
          <w:rStyle w:val="Subst"/>
        </w:rPr>
        <w:t xml:space="preserve"> 1147746558596</w:t>
      </w:r>
    </w:p>
    <w:p w:rsidR="00A72A23" w:rsidRPr="004C38D4" w:rsidRDefault="00A535D1">
      <w:pPr>
        <w:ind w:left="200"/>
      </w:pPr>
      <w:r w:rsidRPr="004C38D4">
        <w:t>Дата государственной регистрации:</w:t>
      </w:r>
      <w:r w:rsidRPr="004C38D4">
        <w:rPr>
          <w:rStyle w:val="Subst"/>
        </w:rPr>
        <w:t xml:space="preserve"> 19.05.2014</w:t>
      </w:r>
    </w:p>
    <w:p w:rsidR="00A72A23" w:rsidRPr="004C38D4" w:rsidRDefault="00A535D1">
      <w:pPr>
        <w:ind w:left="200"/>
      </w:pPr>
      <w:r w:rsidRPr="004C38D4">
        <w:t>Наименование регистрирующего органа:</w:t>
      </w:r>
      <w:r w:rsidRPr="004C38D4">
        <w:rPr>
          <w:rStyle w:val="Subst"/>
        </w:rPr>
        <w:t xml:space="preserve"> межрайонная инспекция Федеральной налоговой службы № 46 по г. Москве</w:t>
      </w:r>
    </w:p>
    <w:p w:rsidR="00A72A23" w:rsidRPr="004C38D4" w:rsidRDefault="00A535D1" w:rsidP="001518CF">
      <w:pPr>
        <w:pStyle w:val="2"/>
      </w:pPr>
      <w:bookmarkStart w:id="23" w:name="_Toc529955560"/>
      <w:r w:rsidRPr="004C38D4">
        <w:t>3.1.3. Сведения о создании и развитии эмитента</w:t>
      </w:r>
      <w:bookmarkEnd w:id="23"/>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24" w:name="_Toc529955561"/>
      <w:r w:rsidRPr="004C38D4">
        <w:t>3.1.4. Контактная информация</w:t>
      </w:r>
      <w:bookmarkEnd w:id="24"/>
    </w:p>
    <w:p w:rsidR="00A72A23" w:rsidRPr="004C38D4" w:rsidRDefault="00A535D1" w:rsidP="00BF69AC">
      <w:pPr>
        <w:pStyle w:val="SubHeading"/>
      </w:pPr>
      <w:r w:rsidRPr="004C38D4">
        <w:t>Место нахождения эмитента</w:t>
      </w:r>
      <w:r w:rsidR="00BF69AC" w:rsidRPr="004C38D4">
        <w:t xml:space="preserve">: </w:t>
      </w:r>
      <w:r w:rsidRPr="004C38D4">
        <w:rPr>
          <w:rStyle w:val="Subst"/>
        </w:rPr>
        <w:t>Российская Федерация, .Москва</w:t>
      </w:r>
    </w:p>
    <w:p w:rsidR="00A72A23" w:rsidRPr="004C38D4" w:rsidRDefault="00A535D1">
      <w:pPr>
        <w:pStyle w:val="SubHeading"/>
      </w:pPr>
      <w:r w:rsidRPr="004C38D4">
        <w:t>Адрес эмитента, указанный в едином государственном реестре юридических лиц</w:t>
      </w:r>
      <w:r w:rsidR="00BF69AC" w:rsidRPr="004C38D4">
        <w:t>:</w:t>
      </w:r>
    </w:p>
    <w:p w:rsidR="00A72A23" w:rsidRPr="004C38D4" w:rsidRDefault="00A535D1">
      <w:pPr>
        <w:ind w:left="200"/>
      </w:pPr>
      <w:r w:rsidRPr="004C38D4">
        <w:rPr>
          <w:rStyle w:val="Subst"/>
        </w:rPr>
        <w:t>119571 Российская Федерация, г.Москва, пр-т Вернадского, 92 корп. 1 оф. 46</w:t>
      </w:r>
    </w:p>
    <w:p w:rsidR="00A72A23" w:rsidRPr="004C38D4" w:rsidRDefault="00A535D1">
      <w:r w:rsidRPr="004C38D4">
        <w:t>Телефон:</w:t>
      </w:r>
      <w:r w:rsidRPr="004C38D4">
        <w:rPr>
          <w:rStyle w:val="Subst"/>
        </w:rPr>
        <w:t xml:space="preserve"> (495) 645-98-18</w:t>
      </w:r>
    </w:p>
    <w:p w:rsidR="00A72A23" w:rsidRPr="004C38D4" w:rsidRDefault="00A535D1">
      <w:r w:rsidRPr="004C38D4">
        <w:t>Факс:</w:t>
      </w:r>
      <w:r w:rsidRPr="004C38D4">
        <w:rPr>
          <w:rStyle w:val="Subst"/>
        </w:rPr>
        <w:t xml:space="preserve"> (495) 645-98-18</w:t>
      </w:r>
    </w:p>
    <w:p w:rsidR="00A72A23" w:rsidRPr="004C38D4" w:rsidRDefault="00A535D1">
      <w:r w:rsidRPr="004C38D4">
        <w:t>Адрес электронной почты:</w:t>
      </w:r>
      <w:r w:rsidRPr="004C38D4">
        <w:rPr>
          <w:rStyle w:val="Subst"/>
        </w:rPr>
        <w:t xml:space="preserve"> d.anisimov@avtoban.ru</w:t>
      </w:r>
    </w:p>
    <w:p w:rsidR="00A72A23" w:rsidRPr="004C38D4" w:rsidRDefault="00A72A23"/>
    <w:p w:rsidR="00A72A23" w:rsidRPr="004C38D4" w:rsidRDefault="00A535D1">
      <w:r w:rsidRPr="004C38D4">
        <w:t>Адрес страницы (страниц) в сети Интернет, на которой (на которых) доступна информация об эмитенте, выпущенных и/или выпускаемых им ценных бумагах:</w:t>
      </w:r>
      <w:r w:rsidRPr="004C38D4">
        <w:rPr>
          <w:rStyle w:val="Subst"/>
        </w:rPr>
        <w:t xml:space="preserve"> www.avtoban.ru/about/investory/; http://www.e-disclos</w:t>
      </w:r>
      <w:r w:rsidR="00615FAE" w:rsidRPr="004C38D4">
        <w:rPr>
          <w:rStyle w:val="Subst"/>
        </w:rPr>
        <w:t>ure.ru/ portal/company.aspx?id=35670</w:t>
      </w:r>
    </w:p>
    <w:p w:rsidR="00A72A23" w:rsidRPr="004C38D4" w:rsidRDefault="00A72A23">
      <w:pPr>
        <w:pStyle w:val="ThinDelim"/>
      </w:pPr>
    </w:p>
    <w:p w:rsidR="00A72A23" w:rsidRPr="004C38D4" w:rsidRDefault="00A535D1">
      <w:r w:rsidRPr="004C38D4">
        <w:t>Наименование специального подразделения эмитента по работе с акционерами и инвесторами эмитента:</w:t>
      </w:r>
      <w:r w:rsidRPr="004C38D4">
        <w:rPr>
          <w:rStyle w:val="Subst"/>
        </w:rPr>
        <w:t xml:space="preserve"> Анисимов Денис Борисович</w:t>
      </w:r>
    </w:p>
    <w:p w:rsidR="00A72A23" w:rsidRPr="004C38D4" w:rsidRDefault="00A535D1">
      <w:r w:rsidRPr="004C38D4">
        <w:t>Адрес нахождения подразделения:</w:t>
      </w:r>
      <w:r w:rsidRPr="004C38D4">
        <w:rPr>
          <w:rStyle w:val="Subst"/>
        </w:rPr>
        <w:t xml:space="preserve"> 119571, город Москва, пр-т Вернадского, д. 92, корпус 1</w:t>
      </w:r>
    </w:p>
    <w:p w:rsidR="00A72A23" w:rsidRPr="004C38D4" w:rsidRDefault="00A535D1">
      <w:r w:rsidRPr="004C38D4">
        <w:t>Телефон:</w:t>
      </w:r>
      <w:r w:rsidRPr="004C38D4">
        <w:rPr>
          <w:rStyle w:val="Subst"/>
        </w:rPr>
        <w:t xml:space="preserve"> (495) 645-98-18,</w:t>
      </w:r>
    </w:p>
    <w:p w:rsidR="00A72A23" w:rsidRPr="004C38D4" w:rsidRDefault="00A535D1">
      <w:r w:rsidRPr="004C38D4">
        <w:t>Факс:</w:t>
      </w:r>
      <w:r w:rsidRPr="004C38D4">
        <w:rPr>
          <w:rStyle w:val="Subst"/>
        </w:rPr>
        <w:t xml:space="preserve"> (495) 645-98-18</w:t>
      </w:r>
    </w:p>
    <w:p w:rsidR="00A72A23" w:rsidRPr="004C38D4" w:rsidRDefault="00A535D1">
      <w:pPr>
        <w:rPr>
          <w:i/>
        </w:rPr>
      </w:pPr>
      <w:r w:rsidRPr="004C38D4">
        <w:t>Адрес электронной почты:</w:t>
      </w:r>
      <w:r w:rsidR="003C6A4B" w:rsidRPr="004C38D4">
        <w:t xml:space="preserve"> </w:t>
      </w:r>
      <w:r w:rsidR="003C6A4B" w:rsidRPr="004C38D4">
        <w:rPr>
          <w:b/>
          <w:bCs/>
          <w:i/>
          <w:lang w:val="en-US"/>
        </w:rPr>
        <w:t>s</w:t>
      </w:r>
      <w:r w:rsidR="003C6A4B" w:rsidRPr="004C38D4">
        <w:rPr>
          <w:b/>
          <w:bCs/>
          <w:i/>
        </w:rPr>
        <w:t>.</w:t>
      </w:r>
      <w:r w:rsidR="003C6A4B" w:rsidRPr="004C38D4">
        <w:rPr>
          <w:b/>
          <w:bCs/>
          <w:i/>
          <w:lang w:val="en-US"/>
        </w:rPr>
        <w:t>nuriyakhmetova</w:t>
      </w:r>
      <w:r w:rsidR="003C6A4B" w:rsidRPr="004C38D4">
        <w:rPr>
          <w:rStyle w:val="Subst"/>
          <w:i w:val="0"/>
        </w:rPr>
        <w:t xml:space="preserve"> </w:t>
      </w:r>
      <w:r w:rsidRPr="004C38D4">
        <w:rPr>
          <w:rStyle w:val="Subst"/>
          <w:i w:val="0"/>
        </w:rPr>
        <w:t>@avtoban.ru</w:t>
      </w:r>
    </w:p>
    <w:p w:rsidR="00A72A23" w:rsidRPr="004C38D4" w:rsidRDefault="00A535D1">
      <w:r w:rsidRPr="004C38D4">
        <w:t>Адрес страницы в сети Интернет:</w:t>
      </w:r>
      <w:r w:rsidRPr="004C38D4">
        <w:rPr>
          <w:rStyle w:val="Subst"/>
        </w:rPr>
        <w:t xml:space="preserve"> www.avtoban.ru/about/investory/; http://www.e-disclosure</w:t>
      </w:r>
      <w:r w:rsidR="00615FAE" w:rsidRPr="004C38D4">
        <w:rPr>
          <w:rStyle w:val="Subst"/>
        </w:rPr>
        <w:t>.ru/ portal/company.aspx?id=35670</w:t>
      </w:r>
    </w:p>
    <w:p w:rsidR="00A72A23" w:rsidRPr="004C38D4" w:rsidRDefault="00A535D1" w:rsidP="001518CF">
      <w:pPr>
        <w:pStyle w:val="2"/>
      </w:pPr>
      <w:bookmarkStart w:id="25" w:name="_Toc529955562"/>
      <w:r w:rsidRPr="004C38D4">
        <w:t>3.1.5. Идентификационный номер налогоплательщика</w:t>
      </w:r>
      <w:bookmarkEnd w:id="25"/>
    </w:p>
    <w:p w:rsidR="00A72A23" w:rsidRPr="004C38D4" w:rsidRDefault="00A535D1">
      <w:pPr>
        <w:ind w:left="200"/>
      </w:pPr>
      <w:r w:rsidRPr="004C38D4">
        <w:rPr>
          <w:rStyle w:val="Subst"/>
        </w:rPr>
        <w:t>7708813750</w:t>
      </w:r>
    </w:p>
    <w:p w:rsidR="00A72A23" w:rsidRPr="004C38D4" w:rsidRDefault="00A535D1" w:rsidP="001518CF">
      <w:pPr>
        <w:pStyle w:val="2"/>
      </w:pPr>
      <w:bookmarkStart w:id="26" w:name="_Toc529955563"/>
      <w:r w:rsidRPr="004C38D4">
        <w:t>3.1.6. Филиалы и представительства эмитента</w:t>
      </w:r>
      <w:bookmarkEnd w:id="26"/>
    </w:p>
    <w:p w:rsidR="00A72A23" w:rsidRPr="004C38D4" w:rsidRDefault="00A535D1">
      <w:pPr>
        <w:ind w:left="200"/>
      </w:pPr>
      <w:r w:rsidRPr="004C38D4">
        <w:rPr>
          <w:rStyle w:val="Subst"/>
        </w:rPr>
        <w:t>Эмитент не имеет филиалов и представительств</w:t>
      </w:r>
    </w:p>
    <w:p w:rsidR="00A72A23" w:rsidRPr="004C38D4" w:rsidRDefault="00A535D1" w:rsidP="001518CF">
      <w:pPr>
        <w:pStyle w:val="2"/>
      </w:pPr>
      <w:bookmarkStart w:id="27" w:name="_Toc529955564"/>
      <w:r w:rsidRPr="004C38D4">
        <w:t>3.2. Основная хозяйственная деятельность эмитента</w:t>
      </w:r>
      <w:bookmarkEnd w:id="27"/>
    </w:p>
    <w:p w:rsidR="00A72A23" w:rsidRPr="004C38D4" w:rsidRDefault="00A535D1" w:rsidP="001518CF">
      <w:pPr>
        <w:pStyle w:val="2"/>
      </w:pPr>
      <w:bookmarkStart w:id="28" w:name="_Toc529955565"/>
      <w:r w:rsidRPr="004C38D4">
        <w:t>3.2.1. Основные виды экономической деятельности эмитента</w:t>
      </w:r>
      <w:bookmarkEnd w:id="28"/>
    </w:p>
    <w:p w:rsidR="00A72A23" w:rsidRPr="004C38D4" w:rsidRDefault="00A535D1">
      <w:pPr>
        <w:pStyle w:val="SubHeading"/>
        <w:ind w:left="200"/>
      </w:pPr>
      <w:r w:rsidRPr="004C38D4">
        <w:t>Код вида экономической деятельности, которая является для эмитента основной</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3852"/>
      </w:tblGrid>
      <w:tr w:rsidR="00A72A23" w:rsidRPr="004C38D4">
        <w:tc>
          <w:tcPr>
            <w:tcW w:w="3852" w:type="dxa"/>
            <w:tcBorders>
              <w:top w:val="double" w:sz="6" w:space="0" w:color="auto"/>
              <w:left w:val="double" w:sz="6" w:space="0" w:color="auto"/>
              <w:bottom w:val="single" w:sz="6" w:space="0" w:color="auto"/>
              <w:right w:val="double" w:sz="6" w:space="0" w:color="auto"/>
            </w:tcBorders>
          </w:tcPr>
          <w:p w:rsidR="00A72A23" w:rsidRPr="004C38D4" w:rsidRDefault="00A535D1">
            <w:pPr>
              <w:jc w:val="center"/>
            </w:pPr>
            <w:r w:rsidRPr="004C38D4">
              <w:t>Коды ОКВЭД</w:t>
            </w:r>
          </w:p>
        </w:tc>
      </w:tr>
      <w:tr w:rsidR="00A72A23" w:rsidRPr="004C38D4">
        <w:tc>
          <w:tcPr>
            <w:tcW w:w="3852" w:type="dxa"/>
            <w:tcBorders>
              <w:top w:val="single" w:sz="6" w:space="0" w:color="auto"/>
              <w:left w:val="double" w:sz="6" w:space="0" w:color="auto"/>
              <w:bottom w:val="double" w:sz="6" w:space="0" w:color="auto"/>
              <w:right w:val="double" w:sz="6" w:space="0" w:color="auto"/>
            </w:tcBorders>
          </w:tcPr>
          <w:p w:rsidR="00A72A23" w:rsidRPr="004C38D4" w:rsidRDefault="00615FAE">
            <w:r w:rsidRPr="004C38D4">
              <w:t>66.12.2</w:t>
            </w:r>
          </w:p>
        </w:tc>
      </w:tr>
    </w:tbl>
    <w:p w:rsidR="00A72A23" w:rsidRPr="004C38D4" w:rsidRDefault="00A72A23"/>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3852"/>
      </w:tblGrid>
      <w:tr w:rsidR="00A72A23" w:rsidRPr="004C38D4">
        <w:tc>
          <w:tcPr>
            <w:tcW w:w="3852" w:type="dxa"/>
            <w:tcBorders>
              <w:top w:val="double" w:sz="6" w:space="0" w:color="auto"/>
              <w:left w:val="double" w:sz="6" w:space="0" w:color="auto"/>
              <w:bottom w:val="single" w:sz="6" w:space="0" w:color="auto"/>
              <w:right w:val="double" w:sz="6" w:space="0" w:color="auto"/>
            </w:tcBorders>
          </w:tcPr>
          <w:p w:rsidR="00A72A23" w:rsidRPr="004C38D4" w:rsidRDefault="00A535D1">
            <w:pPr>
              <w:jc w:val="center"/>
            </w:pPr>
            <w:r w:rsidRPr="004C38D4">
              <w:t>Коды ОКВЭД</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41.20</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42.11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42.12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42.13</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42.21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42.22.1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42.22.2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42.99</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43.99</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43.99.9</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63.11.1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64.20</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64.92.3</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64.99</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64.99.1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64.99.2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64.99.3</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64.99.4</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66.11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66.19</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66.19.4</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68.20</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68.32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69.10</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69.20</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70.10.1</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70.10.2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70.22</w:t>
            </w:r>
          </w:p>
        </w:tc>
      </w:tr>
      <w:tr w:rsidR="00A72A23" w:rsidRPr="004C38D4">
        <w:tc>
          <w:tcPr>
            <w:tcW w:w="3852" w:type="dxa"/>
            <w:tcBorders>
              <w:top w:val="single" w:sz="6" w:space="0" w:color="auto"/>
              <w:left w:val="double" w:sz="6" w:space="0" w:color="auto"/>
              <w:bottom w:val="single" w:sz="6" w:space="0" w:color="auto"/>
              <w:right w:val="double" w:sz="6" w:space="0" w:color="auto"/>
            </w:tcBorders>
          </w:tcPr>
          <w:p w:rsidR="00A72A23" w:rsidRPr="004C38D4" w:rsidRDefault="00A535D1">
            <w:r w:rsidRPr="004C38D4">
              <w:t>73.20.1</w:t>
            </w:r>
          </w:p>
        </w:tc>
      </w:tr>
      <w:tr w:rsidR="00A72A23" w:rsidRPr="004C38D4">
        <w:tc>
          <w:tcPr>
            <w:tcW w:w="3852" w:type="dxa"/>
            <w:tcBorders>
              <w:top w:val="single" w:sz="6" w:space="0" w:color="auto"/>
              <w:left w:val="double" w:sz="6" w:space="0" w:color="auto"/>
              <w:bottom w:val="double" w:sz="6" w:space="0" w:color="auto"/>
              <w:right w:val="double" w:sz="6" w:space="0" w:color="auto"/>
            </w:tcBorders>
          </w:tcPr>
          <w:p w:rsidR="00A72A23" w:rsidRPr="004C38D4" w:rsidRDefault="00A535D1">
            <w:r w:rsidRPr="004C38D4">
              <w:t>73.20.2</w:t>
            </w:r>
          </w:p>
        </w:tc>
      </w:tr>
    </w:tbl>
    <w:p w:rsidR="00BF69AC" w:rsidRPr="004C38D4" w:rsidRDefault="00BF69AC" w:rsidP="001518CF">
      <w:pPr>
        <w:pStyle w:val="2"/>
      </w:pPr>
    </w:p>
    <w:p w:rsidR="00A72A23" w:rsidRPr="004C38D4" w:rsidRDefault="00A535D1" w:rsidP="001518CF">
      <w:pPr>
        <w:pStyle w:val="2"/>
      </w:pPr>
      <w:bookmarkStart w:id="29" w:name="_Toc529955566"/>
      <w:r w:rsidRPr="004C38D4">
        <w:t>3.2.2. Основная хозяйственная деятельность эмитента</w:t>
      </w:r>
      <w:bookmarkEnd w:id="29"/>
    </w:p>
    <w:p w:rsidR="00AD0535" w:rsidRPr="004C38D4" w:rsidRDefault="00AD0535" w:rsidP="00BE4699">
      <w:pPr>
        <w:pStyle w:val="SubHeading"/>
        <w:ind w:left="200"/>
        <w:jc w:val="both"/>
      </w:pPr>
      <w:r w:rsidRPr="004C38D4">
        <w:t>Виды хозяйственной деятельности (виды деятельности, виды продукции (работ, услуг)), обеспечившие не менее чем 10 процентов выручки (доходов) эмитента за отчетный период:</w:t>
      </w:r>
    </w:p>
    <w:p w:rsidR="00AD0535" w:rsidRPr="004C38D4" w:rsidRDefault="00AD0535" w:rsidP="00BE4699">
      <w:pPr>
        <w:ind w:left="400"/>
        <w:jc w:val="both"/>
      </w:pPr>
    </w:p>
    <w:p w:rsidR="00AD0535" w:rsidRPr="004C38D4" w:rsidRDefault="00AD0535" w:rsidP="00BE4699">
      <w:pPr>
        <w:ind w:left="400"/>
        <w:jc w:val="both"/>
      </w:pPr>
      <w:r w:rsidRPr="004C38D4">
        <w:t>Единица измерения:</w:t>
      </w:r>
      <w:r w:rsidRPr="004C38D4">
        <w:rPr>
          <w:rStyle w:val="Subst"/>
        </w:rPr>
        <w:t xml:space="preserve"> тыс. руб.</w:t>
      </w:r>
    </w:p>
    <w:p w:rsidR="00AD0535" w:rsidRPr="004C38D4" w:rsidRDefault="00AD0535" w:rsidP="00BE4699">
      <w:pPr>
        <w:ind w:left="400"/>
        <w:jc w:val="both"/>
      </w:pPr>
    </w:p>
    <w:p w:rsidR="00AD0535" w:rsidRPr="004C38D4" w:rsidRDefault="00AD0535" w:rsidP="00BE4699">
      <w:pPr>
        <w:ind w:left="400"/>
        <w:jc w:val="both"/>
      </w:pPr>
      <w:r w:rsidRPr="004C38D4">
        <w:t>Вид хозяйственной деятельности:</w:t>
      </w:r>
      <w:r w:rsidRPr="004C38D4">
        <w:rPr>
          <w:rStyle w:val="Subst"/>
        </w:rPr>
        <w:t xml:space="preserve"> Эмитент зарегистрирован как юридическое лицо 19.05.2014 г. и с даты государственной регистрации экономической деятельности не осуществлял. Эмитент в рамках Группы Автобан будет осуществлять привлечение финансирования за счет выпуска облигаций.</w:t>
      </w:r>
    </w:p>
    <w:p w:rsidR="00AD0535" w:rsidRPr="004C38D4" w:rsidRDefault="00AD0535" w:rsidP="00BE4699">
      <w:pPr>
        <w:jc w:val="both"/>
        <w:rPr>
          <w:sz w:val="8"/>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1D29A2" w:rsidRPr="004C38D4" w:rsidTr="00AD0535">
        <w:tc>
          <w:tcPr>
            <w:tcW w:w="5572" w:type="dxa"/>
            <w:tcBorders>
              <w:top w:val="double" w:sz="6" w:space="0" w:color="auto"/>
              <w:left w:val="double" w:sz="6" w:space="0" w:color="auto"/>
              <w:bottom w:val="single" w:sz="6" w:space="0" w:color="auto"/>
              <w:right w:val="single" w:sz="6" w:space="0" w:color="auto"/>
            </w:tcBorders>
          </w:tcPr>
          <w:p w:rsidR="001D29A2" w:rsidRPr="004C38D4" w:rsidRDefault="001D29A2" w:rsidP="001D29A2">
            <w:pPr>
              <w:jc w:val="center"/>
              <w:rPr>
                <w:rFonts w:eastAsia="Times New Roman"/>
              </w:rPr>
            </w:pPr>
            <w:r w:rsidRPr="004C38D4">
              <w:rPr>
                <w:rFonts w:eastAsia="Times New Roman"/>
              </w:rPr>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1D29A2" w:rsidRPr="004C38D4" w:rsidRDefault="001D29A2" w:rsidP="00D14C41">
            <w:pPr>
              <w:jc w:val="center"/>
              <w:rPr>
                <w:rFonts w:eastAsia="Times New Roman"/>
              </w:rPr>
            </w:pPr>
            <w:r w:rsidRPr="004C38D4">
              <w:rPr>
                <w:rFonts w:eastAsia="Times New Roman"/>
              </w:rPr>
              <w:t>201</w:t>
            </w:r>
            <w:r w:rsidR="00D14C41" w:rsidRPr="004C38D4">
              <w:rPr>
                <w:rFonts w:eastAsia="Times New Roman"/>
              </w:rPr>
              <w:t>8</w:t>
            </w:r>
            <w:r w:rsidRPr="004C38D4">
              <w:rPr>
                <w:rFonts w:eastAsia="Times New Roman"/>
              </w:rPr>
              <w:t>, 9 мес.</w:t>
            </w:r>
          </w:p>
        </w:tc>
        <w:tc>
          <w:tcPr>
            <w:tcW w:w="1860" w:type="dxa"/>
            <w:tcBorders>
              <w:top w:val="double" w:sz="6" w:space="0" w:color="auto"/>
              <w:left w:val="single" w:sz="6" w:space="0" w:color="auto"/>
              <w:bottom w:val="single" w:sz="6" w:space="0" w:color="auto"/>
              <w:right w:val="double" w:sz="6" w:space="0" w:color="auto"/>
            </w:tcBorders>
          </w:tcPr>
          <w:p w:rsidR="001D29A2" w:rsidRPr="004C38D4" w:rsidRDefault="001D29A2" w:rsidP="001D29A2">
            <w:pPr>
              <w:jc w:val="center"/>
              <w:rPr>
                <w:rFonts w:eastAsia="Times New Roman"/>
              </w:rPr>
            </w:pPr>
            <w:r w:rsidRPr="004C38D4">
              <w:rPr>
                <w:rFonts w:eastAsia="Times New Roman"/>
              </w:rPr>
              <w:t>2017, 9 мес.</w:t>
            </w:r>
          </w:p>
        </w:tc>
      </w:tr>
      <w:tr w:rsidR="001D29A2" w:rsidRPr="004C38D4" w:rsidTr="00AD0535">
        <w:tc>
          <w:tcPr>
            <w:tcW w:w="5572" w:type="dxa"/>
            <w:tcBorders>
              <w:top w:val="single" w:sz="6" w:space="0" w:color="auto"/>
              <w:left w:val="double" w:sz="6" w:space="0" w:color="auto"/>
              <w:bottom w:val="single" w:sz="6" w:space="0" w:color="auto"/>
              <w:right w:val="single" w:sz="6" w:space="0" w:color="auto"/>
            </w:tcBorders>
          </w:tcPr>
          <w:p w:rsidR="001D29A2" w:rsidRPr="004C38D4" w:rsidRDefault="001D29A2" w:rsidP="001D29A2">
            <w:pPr>
              <w:rPr>
                <w:rFonts w:eastAsia="Times New Roman"/>
              </w:rPr>
            </w:pPr>
            <w:r w:rsidRPr="004C38D4">
              <w:rPr>
                <w:rFonts w:eastAsia="Times New Roman"/>
              </w:rPr>
              <w:t>Объем выручки от продаж (объем продаж) по данному виду хозяйственной деятельности, тыс. руб.</w:t>
            </w:r>
          </w:p>
        </w:tc>
        <w:tc>
          <w:tcPr>
            <w:tcW w:w="1820" w:type="dxa"/>
            <w:tcBorders>
              <w:top w:val="single" w:sz="6" w:space="0" w:color="auto"/>
              <w:left w:val="single" w:sz="6" w:space="0" w:color="auto"/>
              <w:bottom w:val="single" w:sz="6" w:space="0" w:color="auto"/>
              <w:right w:val="single" w:sz="6" w:space="0" w:color="auto"/>
            </w:tcBorders>
          </w:tcPr>
          <w:p w:rsidR="001D29A2" w:rsidRPr="004C38D4" w:rsidRDefault="001D29A2" w:rsidP="001D29A2">
            <w:pPr>
              <w:jc w:val="right"/>
              <w:rPr>
                <w:rFonts w:eastAsia="Times New Roman"/>
              </w:rPr>
            </w:pPr>
            <w:r w:rsidRPr="004C38D4">
              <w:rPr>
                <w:rFonts w:eastAsia="Times New Roman"/>
              </w:rPr>
              <w:t>0</w:t>
            </w:r>
          </w:p>
        </w:tc>
        <w:tc>
          <w:tcPr>
            <w:tcW w:w="1860" w:type="dxa"/>
            <w:tcBorders>
              <w:top w:val="single" w:sz="6" w:space="0" w:color="auto"/>
              <w:left w:val="single" w:sz="6" w:space="0" w:color="auto"/>
              <w:bottom w:val="single" w:sz="6" w:space="0" w:color="auto"/>
              <w:right w:val="double" w:sz="6" w:space="0" w:color="auto"/>
            </w:tcBorders>
          </w:tcPr>
          <w:p w:rsidR="001D29A2" w:rsidRPr="004C38D4" w:rsidRDefault="001D29A2" w:rsidP="001D29A2">
            <w:pPr>
              <w:jc w:val="right"/>
              <w:rPr>
                <w:rFonts w:eastAsia="Times New Roman"/>
              </w:rPr>
            </w:pPr>
            <w:r w:rsidRPr="004C38D4">
              <w:rPr>
                <w:rFonts w:eastAsia="Times New Roman"/>
              </w:rPr>
              <w:t>0</w:t>
            </w:r>
          </w:p>
        </w:tc>
      </w:tr>
      <w:tr w:rsidR="001D29A2" w:rsidRPr="004C38D4" w:rsidTr="00AD0535">
        <w:tc>
          <w:tcPr>
            <w:tcW w:w="5572" w:type="dxa"/>
            <w:tcBorders>
              <w:top w:val="single" w:sz="6" w:space="0" w:color="auto"/>
              <w:left w:val="double" w:sz="6" w:space="0" w:color="auto"/>
              <w:bottom w:val="double" w:sz="6" w:space="0" w:color="auto"/>
              <w:right w:val="single" w:sz="6" w:space="0" w:color="auto"/>
            </w:tcBorders>
          </w:tcPr>
          <w:p w:rsidR="001D29A2" w:rsidRPr="004C38D4" w:rsidRDefault="001D29A2" w:rsidP="001D29A2">
            <w:pPr>
              <w:rPr>
                <w:rFonts w:eastAsia="Times New Roman"/>
              </w:rPr>
            </w:pPr>
            <w:r w:rsidRPr="004C38D4">
              <w:rPr>
                <w:rFonts w:eastAsia="Times New Roman"/>
              </w:rPr>
              <w:t>Доля выручки от продаж (объёма продаж) по данному виду хозяйственной деятельности в общем объеме выручки от продаж (объеме продаж) эмитента, %</w:t>
            </w:r>
          </w:p>
        </w:tc>
        <w:tc>
          <w:tcPr>
            <w:tcW w:w="1820" w:type="dxa"/>
            <w:tcBorders>
              <w:top w:val="single" w:sz="6" w:space="0" w:color="auto"/>
              <w:left w:val="single" w:sz="6" w:space="0" w:color="auto"/>
              <w:bottom w:val="double" w:sz="6" w:space="0" w:color="auto"/>
              <w:right w:val="single" w:sz="6" w:space="0" w:color="auto"/>
            </w:tcBorders>
          </w:tcPr>
          <w:p w:rsidR="001D29A2" w:rsidRPr="004C38D4" w:rsidRDefault="001D29A2" w:rsidP="001D29A2">
            <w:pPr>
              <w:jc w:val="right"/>
              <w:rPr>
                <w:rFonts w:eastAsia="Times New Roman"/>
              </w:rPr>
            </w:pPr>
            <w:r w:rsidRPr="004C38D4">
              <w:rPr>
                <w:rFonts w:eastAsia="Times New Roman"/>
              </w:rPr>
              <w:t>0</w:t>
            </w:r>
          </w:p>
        </w:tc>
        <w:tc>
          <w:tcPr>
            <w:tcW w:w="1860" w:type="dxa"/>
            <w:tcBorders>
              <w:top w:val="single" w:sz="6" w:space="0" w:color="auto"/>
              <w:left w:val="single" w:sz="6" w:space="0" w:color="auto"/>
              <w:bottom w:val="double" w:sz="6" w:space="0" w:color="auto"/>
              <w:right w:val="double" w:sz="6" w:space="0" w:color="auto"/>
            </w:tcBorders>
          </w:tcPr>
          <w:p w:rsidR="001D29A2" w:rsidRPr="004C38D4" w:rsidRDefault="001D29A2" w:rsidP="001D29A2">
            <w:pPr>
              <w:jc w:val="right"/>
              <w:rPr>
                <w:rFonts w:eastAsia="Times New Roman"/>
              </w:rPr>
            </w:pPr>
            <w:r w:rsidRPr="004C38D4">
              <w:rPr>
                <w:rFonts w:eastAsia="Times New Roman"/>
              </w:rPr>
              <w:t>0</w:t>
            </w:r>
          </w:p>
        </w:tc>
      </w:tr>
    </w:tbl>
    <w:p w:rsidR="00AD0535" w:rsidRPr="004C38D4" w:rsidRDefault="00AD0535" w:rsidP="003431D3">
      <w:pPr>
        <w:pStyle w:val="SubHeading"/>
        <w:ind w:left="400"/>
        <w:jc w:val="both"/>
      </w:pPr>
      <w:r w:rsidRPr="004C38D4">
        <w:t>Изменения размера выручки от продаж (объема продаж) эмитента от основной хозяйственной деятельности на 10 и более процентов по сравнению с аналогичным отчетным периодом предшествующего года и причины таких изменений</w:t>
      </w:r>
    </w:p>
    <w:p w:rsidR="00AD0535" w:rsidRPr="004C38D4" w:rsidRDefault="00AD0535" w:rsidP="00BE4699">
      <w:pPr>
        <w:ind w:left="600"/>
        <w:jc w:val="both"/>
      </w:pPr>
      <w:r w:rsidRPr="004C38D4">
        <w:rPr>
          <w:rStyle w:val="Subst"/>
        </w:rPr>
        <w:t>Указанных изменений не было.</w:t>
      </w:r>
    </w:p>
    <w:p w:rsidR="00A72A23" w:rsidRPr="004C38D4" w:rsidRDefault="00A72A23">
      <w:pPr>
        <w:ind w:left="400"/>
        <w:rPr>
          <w:sz w:val="10"/>
        </w:rPr>
      </w:pPr>
    </w:p>
    <w:p w:rsidR="001D29A2" w:rsidRPr="004C38D4" w:rsidRDefault="001D29A2" w:rsidP="003431D3">
      <w:pPr>
        <w:jc w:val="both"/>
        <w:rPr>
          <w:rFonts w:eastAsia="Times New Roman"/>
        </w:rPr>
      </w:pPr>
      <w:r w:rsidRPr="004C38D4">
        <w:rPr>
          <w:rFonts w:eastAsia="Times New Roman"/>
          <w:b/>
          <w:i/>
        </w:rPr>
        <w:t>Эмитент в рамках Группы Автобан будет осуществлять привлечение финансирования за счет выпуска облигаций, для указанной цели подготовлен настоящий Отчет ценных бумаг. Размещение облигаций в рамках настоящего Отчета будет осуществлено в зависимости от рыночной конъюнктуры.</w:t>
      </w:r>
    </w:p>
    <w:p w:rsidR="00AD0535" w:rsidRPr="004C38D4" w:rsidRDefault="00AD0535" w:rsidP="00AD0535">
      <w:pPr>
        <w:pStyle w:val="SubHeading"/>
        <w:ind w:left="200"/>
      </w:pPr>
      <w:r w:rsidRPr="004C38D4">
        <w:t>Общая структура себестоимости эмитента</w:t>
      </w:r>
      <w:r w:rsidR="00CE08D9" w:rsidRPr="004C38D4">
        <w:t>:</w:t>
      </w:r>
    </w:p>
    <w:p w:rsidR="001D29A2" w:rsidRPr="004C38D4" w:rsidRDefault="001D29A2" w:rsidP="001D29A2">
      <w:pPr>
        <w:spacing w:after="0"/>
        <w:jc w:val="both"/>
        <w:rPr>
          <w:rFonts w:eastAsia="Times New Roman"/>
          <w:b/>
          <w:bCs/>
          <w:sz w:val="6"/>
        </w:rPr>
      </w:pPr>
    </w:p>
    <w:tbl>
      <w:tblPr>
        <w:tblW w:w="9252" w:type="dxa"/>
        <w:tblLayout w:type="fixed"/>
        <w:tblCellMar>
          <w:left w:w="72" w:type="dxa"/>
          <w:right w:w="72" w:type="dxa"/>
        </w:tblCellMar>
        <w:tblLook w:val="0000" w:firstRow="0" w:lastRow="0" w:firstColumn="0" w:lastColumn="0" w:noHBand="0" w:noVBand="0"/>
      </w:tblPr>
      <w:tblGrid>
        <w:gridCol w:w="5572"/>
        <w:gridCol w:w="1820"/>
        <w:gridCol w:w="1860"/>
      </w:tblGrid>
      <w:tr w:rsidR="00A72A23" w:rsidRPr="004C38D4" w:rsidTr="001D29A2">
        <w:tc>
          <w:tcPr>
            <w:tcW w:w="557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A72A23" w:rsidRPr="004C38D4" w:rsidRDefault="001D29A2" w:rsidP="00D14C41">
            <w:pPr>
              <w:jc w:val="center"/>
            </w:pPr>
            <w:r w:rsidRPr="004C38D4">
              <w:t>201</w:t>
            </w:r>
            <w:r w:rsidR="00D14C41" w:rsidRPr="004C38D4">
              <w:t>8</w:t>
            </w:r>
            <w:r w:rsidR="00A535D1" w:rsidRPr="004C38D4">
              <w:t>, 9 мес.</w:t>
            </w:r>
          </w:p>
        </w:tc>
        <w:tc>
          <w:tcPr>
            <w:tcW w:w="1860" w:type="dxa"/>
            <w:tcBorders>
              <w:top w:val="double" w:sz="6" w:space="0" w:color="auto"/>
              <w:left w:val="single" w:sz="6" w:space="0" w:color="auto"/>
              <w:bottom w:val="single" w:sz="6" w:space="0" w:color="auto"/>
              <w:right w:val="double" w:sz="6" w:space="0" w:color="auto"/>
            </w:tcBorders>
          </w:tcPr>
          <w:p w:rsidR="00A72A23" w:rsidRPr="004C38D4" w:rsidRDefault="001D29A2">
            <w:pPr>
              <w:jc w:val="center"/>
            </w:pPr>
            <w:r w:rsidRPr="004C38D4">
              <w:t>2017</w:t>
            </w:r>
            <w:r w:rsidR="00A535D1" w:rsidRPr="004C38D4">
              <w:t>, 9 мес.</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Сырье и материалы,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Приобретенные комплектующие изделия, полуфабрикаты,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Работы и услуги производственного характера, выполненные сторонними организациями,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Топливо,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Энергия,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Затраты на оплату труда,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Проценты по кредитам,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Арендная плата,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Отчисления на социальные нужды,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Амортизация основных средств,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Налоги, включаемые в себестоимость продукции,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Прочие затраты,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амортизация по нематериальным активам,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вознаграждения за рационализаторские предложения,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обязательные страховые платежи,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представительские расходы,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иное (пояснить),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72A23"/>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72A23"/>
        </w:tc>
      </w:tr>
      <w:tr w:rsidR="00A72A23" w:rsidRPr="004C38D4" w:rsidTr="001D29A2">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Итого: затраты </w:t>
            </w:r>
            <w:r w:rsidR="001D29A2" w:rsidRPr="004C38D4">
              <w:t>на производство</w:t>
            </w:r>
            <w:r w:rsidRPr="004C38D4">
              <w:t xml:space="preserve"> и продажу продукции (работ, услуг) (себестоимость),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100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100</w:t>
            </w:r>
          </w:p>
        </w:tc>
      </w:tr>
      <w:tr w:rsidR="00A72A23" w:rsidRPr="004C38D4" w:rsidTr="001D29A2">
        <w:tc>
          <w:tcPr>
            <w:tcW w:w="557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 xml:space="preserve">Справочно: </w:t>
            </w:r>
            <w:r w:rsidR="001D29A2" w:rsidRPr="004C38D4">
              <w:t>Выручка от продажи продукции</w:t>
            </w:r>
            <w:r w:rsidRPr="004C38D4">
              <w:t xml:space="preserve"> (работ, услуг), % к себестоимости</w:t>
            </w:r>
          </w:p>
        </w:tc>
        <w:tc>
          <w:tcPr>
            <w:tcW w:w="1820" w:type="dxa"/>
            <w:tcBorders>
              <w:top w:val="single" w:sz="6" w:space="0" w:color="auto"/>
              <w:left w:val="single" w:sz="6" w:space="0" w:color="auto"/>
              <w:bottom w:val="doub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CE08D9" w:rsidRPr="004C38D4" w:rsidRDefault="00CE08D9" w:rsidP="00BE4699">
      <w:pPr>
        <w:pStyle w:val="SubHeading"/>
        <w:ind w:left="200"/>
        <w:jc w:val="both"/>
      </w:pPr>
      <w:r w:rsidRPr="004C38D4">
        <w:t>Имеющие существенное значение новые виды продукции (работ, услуг), предлагаемые эмитентом на рынке его основной деятельности, в той степени, насколько это соответствует общедоступной информации о таких видах продукции (работ, услуг). Указывается состояние разработки таких видов продукции (работ, услуг).</w:t>
      </w:r>
    </w:p>
    <w:p w:rsidR="00CE08D9" w:rsidRPr="004C38D4" w:rsidRDefault="00CE08D9" w:rsidP="00BE4699">
      <w:pPr>
        <w:ind w:left="400"/>
        <w:jc w:val="both"/>
      </w:pPr>
      <w:r w:rsidRPr="004C38D4">
        <w:rPr>
          <w:rStyle w:val="Subst"/>
        </w:rPr>
        <w:t>Имеющих существенное значение новых видов продукции (работ, услуг) нет</w:t>
      </w:r>
    </w:p>
    <w:p w:rsidR="00A72A23" w:rsidRPr="004C38D4" w:rsidRDefault="00CE08D9" w:rsidP="00BE4699">
      <w:pPr>
        <w:ind w:left="200"/>
        <w:jc w:val="both"/>
      </w:pPr>
      <w:r w:rsidRPr="004C38D4">
        <w:t>Стандарты (правила), в соответствии с которыми подготовлена бухгалтерская (финансовая) отчетность эмитента и произведены расчеты, отраженные в настоящем подпункте:</w:t>
      </w:r>
      <w:r w:rsidRPr="004C38D4">
        <w:br/>
      </w:r>
      <w:r w:rsidR="00A535D1" w:rsidRPr="004C38D4">
        <w:rPr>
          <w:rStyle w:val="Subst"/>
        </w:rPr>
        <w:t>Бухгалтерская отчетность Эмитента сформирована, исходя из действующих в Российской Федерации правил бухгалтерского учета и отчетности, установленных Федеральным законом от 06.12.2011 №402-ФЗ «О бухгалтерском учете», «Положением по ведению бухгалтерского учета и бухгалтерской отчетности в Российской Федерации», утвержденным приказом Минфина Российской Федерации от 29.07.1998 №34н, а также иными нормативными актами, входящими в систему регулирования бухгалтерского учета и подготовки бухгалтерской отчетности организаций в Российской Федерации.</w:t>
      </w:r>
    </w:p>
    <w:p w:rsidR="00A72A23" w:rsidRPr="004C38D4" w:rsidRDefault="00A535D1" w:rsidP="001518CF">
      <w:pPr>
        <w:pStyle w:val="2"/>
      </w:pPr>
      <w:bookmarkStart w:id="30" w:name="_Toc529955567"/>
      <w:r w:rsidRPr="004C38D4">
        <w:t>3.2.3. Материалы, товары (сырье) и поставщики эмитента</w:t>
      </w:r>
      <w:bookmarkEnd w:id="30"/>
    </w:p>
    <w:p w:rsidR="00A72A23" w:rsidRPr="004C38D4" w:rsidRDefault="001D29A2">
      <w:pPr>
        <w:pStyle w:val="SubHeading"/>
        <w:ind w:left="200"/>
      </w:pPr>
      <w:r w:rsidRPr="004C38D4">
        <w:t>За 9 мес. 201</w:t>
      </w:r>
      <w:r w:rsidR="00D14C41" w:rsidRPr="004C38D4">
        <w:t>8</w:t>
      </w:r>
      <w:r w:rsidR="00A535D1" w:rsidRPr="004C38D4">
        <w:t xml:space="preserve"> г.</w:t>
      </w:r>
    </w:p>
    <w:p w:rsidR="004E507F" w:rsidRPr="004C38D4" w:rsidRDefault="004E507F" w:rsidP="004E507F">
      <w:pPr>
        <w:ind w:left="400"/>
      </w:pPr>
    </w:p>
    <w:p w:rsidR="004E507F" w:rsidRPr="004C38D4" w:rsidRDefault="004E507F" w:rsidP="004E507F">
      <w:pPr>
        <w:ind w:left="400"/>
      </w:pPr>
      <w:r w:rsidRPr="004C38D4">
        <w:t>Поставщики эмитента, на которых приходится не менее 10 процентов всех поставок материалов и товаров (сырья):</w:t>
      </w:r>
    </w:p>
    <w:p w:rsidR="004E507F" w:rsidRPr="004C38D4" w:rsidRDefault="004E507F" w:rsidP="004E507F">
      <w:pPr>
        <w:ind w:left="400"/>
      </w:pPr>
      <w:r w:rsidRPr="004C38D4">
        <w:rPr>
          <w:rStyle w:val="Subst"/>
        </w:rPr>
        <w:t>Поставщиков, на которых приходится не менее 10 процентов всех поставок материалов и товаров (сырья), не имеется</w:t>
      </w:r>
    </w:p>
    <w:p w:rsidR="004E507F" w:rsidRPr="004C38D4" w:rsidRDefault="004E507F" w:rsidP="004E507F">
      <w:pPr>
        <w:pStyle w:val="SubHeading"/>
        <w:ind w:left="400"/>
      </w:pPr>
      <w:r w:rsidRPr="004C38D4">
        <w:t>Информация об изменении цен более чем на 10% на основные материалы и товары (сырье) в течение соответствующего отчетного периода по сравнению с соответствующим отчетным периодом предшествующего года:</w:t>
      </w:r>
    </w:p>
    <w:p w:rsidR="004E507F" w:rsidRPr="004C38D4" w:rsidRDefault="004E507F" w:rsidP="004E507F">
      <w:pPr>
        <w:ind w:left="600"/>
      </w:pPr>
      <w:r w:rsidRPr="004C38D4">
        <w:rPr>
          <w:rStyle w:val="Subst"/>
        </w:rPr>
        <w:t>Изменения цен более чем на 10% на основные материалы и товары (сырье) в течение соответствующего отчетного периода не было</w:t>
      </w:r>
    </w:p>
    <w:p w:rsidR="004E507F" w:rsidRPr="004C38D4" w:rsidRDefault="004E507F" w:rsidP="004E507F">
      <w:pPr>
        <w:pStyle w:val="SubHeading"/>
        <w:ind w:left="400"/>
      </w:pPr>
      <w:r w:rsidRPr="004C38D4">
        <w:t>Доля импортных поставок в поставках материалов и товаров, прогноз доступности источников импорта в будущем и возможные альтернативные источники:</w:t>
      </w:r>
    </w:p>
    <w:p w:rsidR="004E507F" w:rsidRPr="004C38D4" w:rsidRDefault="004E507F" w:rsidP="004E507F">
      <w:pPr>
        <w:ind w:left="600"/>
      </w:pPr>
      <w:r w:rsidRPr="004C38D4">
        <w:rPr>
          <w:rStyle w:val="Subst"/>
        </w:rPr>
        <w:t>Импортные поставки отсутствуют</w:t>
      </w:r>
    </w:p>
    <w:p w:rsidR="00A72A23" w:rsidRPr="004C38D4" w:rsidRDefault="00A535D1" w:rsidP="001518CF">
      <w:pPr>
        <w:pStyle w:val="2"/>
      </w:pPr>
      <w:bookmarkStart w:id="31" w:name="_Toc529955568"/>
      <w:r w:rsidRPr="004C38D4">
        <w:t>3.2.4. Рынки сбыта продукции (работ, услуг) эмитента</w:t>
      </w:r>
      <w:bookmarkEnd w:id="31"/>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32" w:name="_Toc529955569"/>
      <w:r w:rsidRPr="004C38D4">
        <w:t>3.2.5. Сведения о наличии у эмитента разрешений (лицензий) или допусков к отдельным видам работ</w:t>
      </w:r>
      <w:bookmarkEnd w:id="32"/>
    </w:p>
    <w:p w:rsidR="00A72A23" w:rsidRPr="004C38D4" w:rsidRDefault="00A535D1" w:rsidP="001353FB">
      <w:pPr>
        <w:ind w:left="200"/>
        <w:jc w:val="both"/>
        <w:rPr>
          <w:rStyle w:val="Subst"/>
        </w:rPr>
      </w:pPr>
      <w:r w:rsidRPr="004C38D4">
        <w:rPr>
          <w:rStyle w:val="Subst"/>
        </w:rPr>
        <w:t>Эмитент не имеет разрешений (лицензий) сведения которых обязательно указывать в ежеквартальном отчете</w:t>
      </w:r>
    </w:p>
    <w:p w:rsidR="00AF04AE" w:rsidRPr="004C38D4" w:rsidRDefault="00AF04AE" w:rsidP="001518CF">
      <w:pPr>
        <w:pStyle w:val="2"/>
      </w:pPr>
      <w:bookmarkStart w:id="33" w:name="_Toc529703227"/>
      <w:bookmarkStart w:id="34" w:name="_Toc529955570"/>
      <w:r w:rsidRPr="004C38D4">
        <w:t>3.2.6. Сведения о деятельности отдельных категорий эмитентов</w:t>
      </w:r>
      <w:bookmarkEnd w:id="33"/>
      <w:bookmarkEnd w:id="34"/>
    </w:p>
    <w:p w:rsidR="00AF04AE" w:rsidRPr="004C38D4" w:rsidRDefault="00AF04AE" w:rsidP="00AF04AE">
      <w:pPr>
        <w:rPr>
          <w:rStyle w:val="Subst"/>
        </w:rPr>
      </w:pPr>
      <w:r w:rsidRPr="004C38D4">
        <w:rPr>
          <w:rStyle w:val="Subst"/>
        </w:rPr>
        <w:t>Эмитент не является акционерным инвестиционным фондом, страховой или кредитной организацией, ипотечным агентом, специализированным обществом.</w:t>
      </w:r>
    </w:p>
    <w:p w:rsidR="00AF04AE" w:rsidRPr="004C38D4" w:rsidRDefault="00AF04AE" w:rsidP="001518CF">
      <w:pPr>
        <w:pStyle w:val="2"/>
      </w:pPr>
      <w:bookmarkStart w:id="35" w:name="_Toc529703228"/>
      <w:bookmarkStart w:id="36" w:name="_Toc529955571"/>
      <w:r w:rsidRPr="004C38D4">
        <w:t>3.2.7. Дополнительные требования к эмитентам, основной деятельностью которых является добыча полезных ископаемых</w:t>
      </w:r>
      <w:bookmarkEnd w:id="35"/>
      <w:bookmarkEnd w:id="36"/>
    </w:p>
    <w:p w:rsidR="00AF04AE" w:rsidRPr="004C38D4" w:rsidRDefault="00AF04AE" w:rsidP="00AF04AE">
      <w:pPr>
        <w:ind w:left="200"/>
        <w:rPr>
          <w:rStyle w:val="Subst"/>
        </w:rPr>
      </w:pPr>
      <w:r w:rsidRPr="004C38D4">
        <w:rPr>
          <w:rStyle w:val="Subst"/>
        </w:rPr>
        <w:t>Основной деятельностью эмитента не является добыча полезных ископаемых. Эмитент не имеет подконтрольных организаций, основной деятельностью которых является добыча полезных ископаемых.</w:t>
      </w:r>
    </w:p>
    <w:p w:rsidR="00AF04AE" w:rsidRPr="004C38D4" w:rsidRDefault="00AF04AE" w:rsidP="001518CF">
      <w:pPr>
        <w:pStyle w:val="2"/>
      </w:pPr>
      <w:bookmarkStart w:id="37" w:name="_Toc529703229"/>
      <w:bookmarkStart w:id="38" w:name="_Toc529955572"/>
      <w:r w:rsidRPr="004C38D4">
        <w:t>3.2.8. Дополнительные сведения об эмитентах, основной деятельностью которых является оказание услуг связи</w:t>
      </w:r>
      <w:bookmarkEnd w:id="37"/>
      <w:bookmarkEnd w:id="38"/>
    </w:p>
    <w:p w:rsidR="00AF04AE" w:rsidRPr="004C38D4" w:rsidRDefault="00AF04AE" w:rsidP="00AF04AE">
      <w:pPr>
        <w:ind w:left="200"/>
        <w:rPr>
          <w:rStyle w:val="Subst"/>
        </w:rPr>
      </w:pPr>
      <w:r w:rsidRPr="004C38D4">
        <w:rPr>
          <w:rStyle w:val="Subst"/>
        </w:rPr>
        <w:t>Основной деятельностью эмитента не является оказание услуг связи</w:t>
      </w:r>
    </w:p>
    <w:p w:rsidR="00A72A23" w:rsidRPr="004C38D4" w:rsidRDefault="00A535D1" w:rsidP="001518CF">
      <w:pPr>
        <w:pStyle w:val="2"/>
      </w:pPr>
      <w:bookmarkStart w:id="39" w:name="_Toc529955573"/>
      <w:r w:rsidRPr="004C38D4">
        <w:t>3.3. Планы будущей деятельности эмитента</w:t>
      </w:r>
      <w:bookmarkEnd w:id="39"/>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40" w:name="_Toc529955574"/>
      <w:r w:rsidRPr="004C38D4">
        <w:t>3.4. Участие эмитента в банковских группах, банковских холдингах, холдингах и ассоциациях</w:t>
      </w:r>
      <w:bookmarkEnd w:id="40"/>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41" w:name="_Toc529955575"/>
      <w:r w:rsidRPr="004C38D4">
        <w:t>3.5. Подконтрольные эмитенту организации, имеющие для него существенное значение</w:t>
      </w:r>
      <w:bookmarkEnd w:id="41"/>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42" w:name="_Toc529955576"/>
      <w:r w:rsidRPr="004C38D4">
        <w:t>3.6. Состав, структура и стоимость основных средств эмитента, информация о планах по приобретению, замене, выбытию основных средств, а также обо всех фактах обременения основных средств эмитента</w:t>
      </w:r>
      <w:bookmarkEnd w:id="42"/>
    </w:p>
    <w:p w:rsidR="00F51B32" w:rsidRPr="004C38D4" w:rsidRDefault="00D14C41">
      <w:pPr>
        <w:ind w:left="400"/>
        <w:rPr>
          <w:rStyle w:val="Subst"/>
        </w:rPr>
      </w:pPr>
      <w:r w:rsidRPr="004C38D4">
        <w:rPr>
          <w:rStyle w:val="Subst"/>
        </w:rPr>
        <w:t xml:space="preserve"> </w:t>
      </w:r>
    </w:p>
    <w:p w:rsidR="009847C8" w:rsidRPr="004C38D4" w:rsidRDefault="009847C8" w:rsidP="009847C8">
      <w:pPr>
        <w:widowControl/>
        <w:spacing w:before="0" w:after="0"/>
        <w:ind w:firstLine="540"/>
        <w:jc w:val="both"/>
        <w:rPr>
          <w:rFonts w:eastAsiaTheme="minorHAnsi"/>
          <w:b/>
          <w:bCs/>
          <w:lang w:eastAsia="en-US"/>
        </w:rPr>
      </w:pPr>
      <w:r w:rsidRPr="004C38D4">
        <w:rPr>
          <w:rFonts w:eastAsiaTheme="minorHAnsi"/>
          <w:b/>
          <w:bCs/>
          <w:lang w:eastAsia="en-US"/>
        </w:rPr>
        <w:t>Группировка объектов основных средств производится по данным бухгалтерского учета.</w:t>
      </w:r>
    </w:p>
    <w:p w:rsidR="009847C8" w:rsidRPr="004C38D4" w:rsidRDefault="009847C8" w:rsidP="009847C8">
      <w:pPr>
        <w:widowControl/>
        <w:spacing w:before="0" w:after="0"/>
        <w:jc w:val="both"/>
        <w:rPr>
          <w:rFonts w:eastAsiaTheme="minorHAnsi"/>
          <w:b/>
          <w:bCs/>
          <w:lang w:eastAsia="en-US"/>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029"/>
        <w:gridCol w:w="3624"/>
        <w:gridCol w:w="3129"/>
      </w:tblGrid>
      <w:tr w:rsidR="009847C8" w:rsidRPr="004C38D4" w:rsidTr="009847C8">
        <w:tc>
          <w:tcPr>
            <w:tcW w:w="3029" w:type="dxa"/>
            <w:tcBorders>
              <w:top w:val="single" w:sz="4" w:space="0" w:color="auto"/>
              <w:left w:val="single" w:sz="4" w:space="0" w:color="auto"/>
              <w:bottom w:val="single" w:sz="4" w:space="0" w:color="auto"/>
              <w:right w:val="single" w:sz="4" w:space="0" w:color="auto"/>
            </w:tcBorders>
          </w:tcPr>
          <w:p w:rsidR="009847C8" w:rsidRPr="004C38D4" w:rsidRDefault="009847C8" w:rsidP="009847C8">
            <w:pPr>
              <w:widowControl/>
              <w:spacing w:before="0" w:after="0"/>
              <w:jc w:val="center"/>
              <w:rPr>
                <w:rFonts w:eastAsiaTheme="minorHAnsi"/>
                <w:b/>
                <w:bCs/>
                <w:lang w:eastAsia="en-US"/>
              </w:rPr>
            </w:pPr>
            <w:r w:rsidRPr="004C38D4">
              <w:rPr>
                <w:rFonts w:eastAsiaTheme="minorHAnsi"/>
                <w:b/>
                <w:bCs/>
                <w:lang w:eastAsia="en-US"/>
              </w:rPr>
              <w:t>Наименование группы объектов основных средств</w:t>
            </w:r>
          </w:p>
        </w:tc>
        <w:tc>
          <w:tcPr>
            <w:tcW w:w="3624" w:type="dxa"/>
            <w:tcBorders>
              <w:top w:val="single" w:sz="4" w:space="0" w:color="auto"/>
              <w:left w:val="single" w:sz="4" w:space="0" w:color="auto"/>
              <w:bottom w:val="single" w:sz="4" w:space="0" w:color="auto"/>
              <w:right w:val="single" w:sz="4" w:space="0" w:color="auto"/>
            </w:tcBorders>
          </w:tcPr>
          <w:p w:rsidR="009847C8" w:rsidRPr="004C38D4" w:rsidRDefault="009847C8" w:rsidP="009847C8">
            <w:pPr>
              <w:widowControl/>
              <w:spacing w:before="0" w:after="0"/>
              <w:jc w:val="center"/>
              <w:rPr>
                <w:rFonts w:eastAsiaTheme="minorHAnsi"/>
                <w:b/>
                <w:bCs/>
                <w:lang w:eastAsia="en-US"/>
              </w:rPr>
            </w:pPr>
            <w:r w:rsidRPr="004C38D4">
              <w:rPr>
                <w:rFonts w:eastAsiaTheme="minorHAnsi"/>
                <w:b/>
                <w:bCs/>
                <w:lang w:eastAsia="en-US"/>
              </w:rPr>
              <w:t>Первоначальная (восстановительная) стоимость, руб.</w:t>
            </w:r>
          </w:p>
        </w:tc>
        <w:tc>
          <w:tcPr>
            <w:tcW w:w="3129" w:type="dxa"/>
            <w:tcBorders>
              <w:top w:val="single" w:sz="4" w:space="0" w:color="auto"/>
              <w:left w:val="single" w:sz="4" w:space="0" w:color="auto"/>
              <w:bottom w:val="single" w:sz="4" w:space="0" w:color="auto"/>
              <w:right w:val="single" w:sz="4" w:space="0" w:color="auto"/>
            </w:tcBorders>
          </w:tcPr>
          <w:p w:rsidR="009847C8" w:rsidRPr="004C38D4" w:rsidRDefault="009847C8" w:rsidP="009847C8">
            <w:pPr>
              <w:widowControl/>
              <w:spacing w:before="0" w:after="0"/>
              <w:jc w:val="center"/>
              <w:rPr>
                <w:rFonts w:eastAsiaTheme="minorHAnsi"/>
                <w:b/>
                <w:bCs/>
                <w:lang w:eastAsia="en-US"/>
              </w:rPr>
            </w:pPr>
            <w:r w:rsidRPr="004C38D4">
              <w:rPr>
                <w:rFonts w:eastAsiaTheme="minorHAnsi"/>
                <w:b/>
                <w:bCs/>
                <w:lang w:eastAsia="en-US"/>
              </w:rPr>
              <w:t>Сумма начисленной амортизации, руб.</w:t>
            </w:r>
          </w:p>
        </w:tc>
      </w:tr>
      <w:tr w:rsidR="009847C8" w:rsidRPr="004C38D4" w:rsidTr="009847C8">
        <w:tc>
          <w:tcPr>
            <w:tcW w:w="9782" w:type="dxa"/>
            <w:gridSpan w:val="3"/>
            <w:tcBorders>
              <w:top w:val="single" w:sz="4" w:space="0" w:color="auto"/>
              <w:left w:val="single" w:sz="4" w:space="0" w:color="auto"/>
              <w:bottom w:val="single" w:sz="4" w:space="0" w:color="auto"/>
              <w:right w:val="single" w:sz="4" w:space="0" w:color="auto"/>
            </w:tcBorders>
          </w:tcPr>
          <w:p w:rsidR="009847C8" w:rsidRPr="004C38D4" w:rsidRDefault="009847C8" w:rsidP="00D14C41">
            <w:pPr>
              <w:widowControl/>
              <w:spacing w:before="0" w:after="0"/>
              <w:rPr>
                <w:rFonts w:eastAsiaTheme="minorHAnsi"/>
                <w:b/>
                <w:bCs/>
                <w:lang w:eastAsia="en-US"/>
              </w:rPr>
            </w:pPr>
            <w:r w:rsidRPr="004C38D4">
              <w:rPr>
                <w:rFonts w:eastAsiaTheme="minorHAnsi"/>
                <w:b/>
                <w:bCs/>
                <w:lang w:eastAsia="en-US"/>
              </w:rPr>
              <w:t>Отчетная дата: "_30_" сентября 201</w:t>
            </w:r>
            <w:r w:rsidR="00D14C41" w:rsidRPr="004C38D4">
              <w:rPr>
                <w:rFonts w:eastAsiaTheme="minorHAnsi"/>
                <w:b/>
                <w:bCs/>
                <w:lang w:eastAsia="en-US"/>
              </w:rPr>
              <w:t>8</w:t>
            </w:r>
            <w:r w:rsidRPr="004C38D4">
              <w:rPr>
                <w:rFonts w:eastAsiaTheme="minorHAnsi"/>
                <w:b/>
                <w:bCs/>
                <w:lang w:eastAsia="en-US"/>
              </w:rPr>
              <w:t xml:space="preserve"> г.</w:t>
            </w:r>
          </w:p>
        </w:tc>
      </w:tr>
      <w:tr w:rsidR="009847C8" w:rsidRPr="004C38D4" w:rsidTr="009847C8">
        <w:tc>
          <w:tcPr>
            <w:tcW w:w="3029" w:type="dxa"/>
            <w:tcBorders>
              <w:top w:val="single" w:sz="4" w:space="0" w:color="auto"/>
              <w:left w:val="single" w:sz="4" w:space="0" w:color="auto"/>
              <w:bottom w:val="single" w:sz="4" w:space="0" w:color="auto"/>
              <w:right w:val="single" w:sz="4" w:space="0" w:color="auto"/>
            </w:tcBorders>
          </w:tcPr>
          <w:p w:rsidR="009847C8" w:rsidRPr="004C38D4" w:rsidRDefault="003C6A4B" w:rsidP="009847C8">
            <w:pPr>
              <w:widowControl/>
              <w:spacing w:before="0" w:after="0"/>
              <w:rPr>
                <w:rFonts w:eastAsiaTheme="minorHAnsi"/>
                <w:b/>
                <w:bCs/>
                <w:lang w:eastAsia="en-US"/>
              </w:rPr>
            </w:pPr>
            <w:r w:rsidRPr="004C38D4">
              <w:rPr>
                <w:rFonts w:eastAsiaTheme="minorHAnsi"/>
                <w:b/>
                <w:bCs/>
                <w:lang w:eastAsia="en-US"/>
              </w:rPr>
              <w:t>Персональный компьютер</w:t>
            </w:r>
          </w:p>
        </w:tc>
        <w:tc>
          <w:tcPr>
            <w:tcW w:w="3624" w:type="dxa"/>
            <w:tcBorders>
              <w:top w:val="single" w:sz="4" w:space="0" w:color="auto"/>
              <w:left w:val="single" w:sz="4" w:space="0" w:color="auto"/>
              <w:bottom w:val="single" w:sz="4" w:space="0" w:color="auto"/>
              <w:right w:val="single" w:sz="4" w:space="0" w:color="auto"/>
            </w:tcBorders>
          </w:tcPr>
          <w:p w:rsidR="009847C8" w:rsidRPr="004C38D4" w:rsidRDefault="003C6A4B" w:rsidP="003C6A4B">
            <w:pPr>
              <w:widowControl/>
              <w:spacing w:before="0" w:after="0"/>
              <w:jc w:val="right"/>
              <w:rPr>
                <w:rFonts w:eastAsiaTheme="minorHAnsi"/>
                <w:b/>
                <w:bCs/>
                <w:lang w:eastAsia="en-US"/>
              </w:rPr>
            </w:pPr>
            <w:r w:rsidRPr="004C38D4">
              <w:rPr>
                <w:rFonts w:eastAsiaTheme="minorHAnsi"/>
                <w:b/>
                <w:bCs/>
                <w:lang w:eastAsia="en-US"/>
              </w:rPr>
              <w:t>50 000</w:t>
            </w:r>
          </w:p>
        </w:tc>
        <w:tc>
          <w:tcPr>
            <w:tcW w:w="3129" w:type="dxa"/>
            <w:tcBorders>
              <w:top w:val="single" w:sz="4" w:space="0" w:color="auto"/>
              <w:left w:val="single" w:sz="4" w:space="0" w:color="auto"/>
              <w:bottom w:val="single" w:sz="4" w:space="0" w:color="auto"/>
              <w:right w:val="single" w:sz="4" w:space="0" w:color="auto"/>
            </w:tcBorders>
          </w:tcPr>
          <w:p w:rsidR="009847C8" w:rsidRPr="004C38D4" w:rsidRDefault="00844AD3" w:rsidP="00801323">
            <w:pPr>
              <w:widowControl/>
              <w:spacing w:before="0" w:after="0"/>
              <w:jc w:val="right"/>
              <w:rPr>
                <w:rFonts w:eastAsiaTheme="minorHAnsi"/>
                <w:b/>
                <w:bCs/>
                <w:lang w:eastAsia="en-US"/>
              </w:rPr>
            </w:pPr>
            <w:r w:rsidRPr="004C38D4">
              <w:rPr>
                <w:rFonts w:eastAsiaTheme="minorHAnsi"/>
                <w:b/>
                <w:bCs/>
                <w:lang w:eastAsia="en-US"/>
              </w:rPr>
              <w:t>12,5</w:t>
            </w:r>
          </w:p>
        </w:tc>
      </w:tr>
      <w:tr w:rsidR="009847C8" w:rsidRPr="004C38D4" w:rsidTr="009847C8">
        <w:tc>
          <w:tcPr>
            <w:tcW w:w="3029" w:type="dxa"/>
            <w:tcBorders>
              <w:top w:val="single" w:sz="4" w:space="0" w:color="auto"/>
              <w:left w:val="single" w:sz="4" w:space="0" w:color="auto"/>
              <w:bottom w:val="single" w:sz="4" w:space="0" w:color="auto"/>
              <w:right w:val="single" w:sz="4" w:space="0" w:color="auto"/>
            </w:tcBorders>
          </w:tcPr>
          <w:p w:rsidR="009847C8" w:rsidRPr="004C38D4" w:rsidRDefault="009847C8" w:rsidP="009847C8">
            <w:pPr>
              <w:widowControl/>
              <w:spacing w:before="0" w:after="0"/>
              <w:rPr>
                <w:rFonts w:eastAsiaTheme="minorHAnsi"/>
                <w:b/>
                <w:bCs/>
                <w:lang w:eastAsia="en-US"/>
              </w:rPr>
            </w:pPr>
            <w:r w:rsidRPr="004C38D4">
              <w:rPr>
                <w:rFonts w:eastAsiaTheme="minorHAnsi"/>
                <w:b/>
                <w:bCs/>
                <w:lang w:eastAsia="en-US"/>
              </w:rPr>
              <w:t>Итого:</w:t>
            </w:r>
          </w:p>
        </w:tc>
        <w:tc>
          <w:tcPr>
            <w:tcW w:w="3624" w:type="dxa"/>
            <w:tcBorders>
              <w:top w:val="single" w:sz="4" w:space="0" w:color="auto"/>
              <w:left w:val="single" w:sz="4" w:space="0" w:color="auto"/>
              <w:bottom w:val="single" w:sz="4" w:space="0" w:color="auto"/>
              <w:right w:val="single" w:sz="4" w:space="0" w:color="auto"/>
            </w:tcBorders>
          </w:tcPr>
          <w:p w:rsidR="009847C8" w:rsidRPr="004C38D4" w:rsidRDefault="003C6A4B" w:rsidP="003C6A4B">
            <w:pPr>
              <w:widowControl/>
              <w:spacing w:before="0" w:after="0"/>
              <w:jc w:val="right"/>
              <w:rPr>
                <w:rFonts w:eastAsiaTheme="minorHAnsi"/>
                <w:b/>
                <w:bCs/>
                <w:lang w:eastAsia="en-US"/>
              </w:rPr>
            </w:pPr>
            <w:r w:rsidRPr="004C38D4">
              <w:rPr>
                <w:rFonts w:eastAsiaTheme="minorHAnsi"/>
                <w:b/>
                <w:bCs/>
                <w:lang w:eastAsia="en-US"/>
              </w:rPr>
              <w:t>50 000</w:t>
            </w:r>
          </w:p>
          <w:p w:rsidR="003C6A4B" w:rsidRPr="004C38D4" w:rsidRDefault="003C6A4B" w:rsidP="003C6A4B">
            <w:pPr>
              <w:widowControl/>
              <w:spacing w:before="0" w:after="0"/>
              <w:jc w:val="right"/>
              <w:rPr>
                <w:rFonts w:eastAsiaTheme="minorHAnsi"/>
                <w:b/>
                <w:bCs/>
                <w:lang w:eastAsia="en-US"/>
              </w:rPr>
            </w:pPr>
          </w:p>
        </w:tc>
        <w:tc>
          <w:tcPr>
            <w:tcW w:w="3129" w:type="dxa"/>
            <w:tcBorders>
              <w:top w:val="single" w:sz="4" w:space="0" w:color="auto"/>
              <w:left w:val="single" w:sz="4" w:space="0" w:color="auto"/>
              <w:bottom w:val="single" w:sz="4" w:space="0" w:color="auto"/>
              <w:right w:val="single" w:sz="4" w:space="0" w:color="auto"/>
            </w:tcBorders>
          </w:tcPr>
          <w:p w:rsidR="009847C8" w:rsidRPr="004C38D4" w:rsidRDefault="00844AD3" w:rsidP="00801323">
            <w:pPr>
              <w:widowControl/>
              <w:spacing w:before="0" w:after="0"/>
              <w:jc w:val="right"/>
              <w:rPr>
                <w:rFonts w:eastAsiaTheme="minorHAnsi"/>
                <w:b/>
                <w:bCs/>
                <w:lang w:eastAsia="en-US"/>
              </w:rPr>
            </w:pPr>
            <w:r w:rsidRPr="004C38D4">
              <w:rPr>
                <w:rFonts w:eastAsiaTheme="minorHAnsi"/>
                <w:b/>
                <w:bCs/>
                <w:lang w:eastAsia="en-US"/>
              </w:rPr>
              <w:t>12,5</w:t>
            </w:r>
          </w:p>
        </w:tc>
      </w:tr>
    </w:tbl>
    <w:p w:rsidR="009847C8" w:rsidRPr="004C38D4" w:rsidRDefault="009847C8">
      <w:pPr>
        <w:ind w:left="400"/>
        <w:rPr>
          <w:rStyle w:val="Subst"/>
          <w:b w:val="0"/>
          <w:i w:val="0"/>
        </w:rPr>
      </w:pPr>
    </w:p>
    <w:p w:rsidR="00A72A23" w:rsidRPr="004C38D4" w:rsidRDefault="00A535D1" w:rsidP="00F51B32">
      <w:pPr>
        <w:ind w:left="200" w:firstLine="200"/>
      </w:pPr>
      <w:r w:rsidRPr="004C38D4">
        <w:rPr>
          <w:rStyle w:val="Subst"/>
        </w:rPr>
        <w:t>Переоценка основных средств за указанный период не проводилась</w:t>
      </w:r>
    </w:p>
    <w:p w:rsidR="00D30638" w:rsidRPr="004C38D4" w:rsidRDefault="00A535D1" w:rsidP="00D30638">
      <w:pPr>
        <w:ind w:left="400"/>
        <w:rPr>
          <w:b/>
          <w:i/>
        </w:rPr>
      </w:pPr>
      <w:r w:rsidRPr="004C38D4">
        <w:rPr>
          <w:rStyle w:val="Subst"/>
        </w:rPr>
        <w:br/>
      </w:r>
      <w:r w:rsidR="00D30638" w:rsidRPr="004C38D4">
        <w:rPr>
          <w:b/>
          <w:i/>
        </w:rPr>
        <w:t>Сведения о способах начисления амортизационных отчислений по группам объектов основных средств:</w:t>
      </w:r>
      <w:r w:rsidR="00BE4699" w:rsidRPr="004C38D4">
        <w:rPr>
          <w:b/>
          <w:i/>
        </w:rPr>
        <w:t xml:space="preserve"> линейный</w:t>
      </w:r>
      <w:r w:rsidR="00D30638" w:rsidRPr="004C38D4">
        <w:rPr>
          <w:b/>
          <w:i/>
        </w:rPr>
        <w:br/>
      </w:r>
    </w:p>
    <w:p w:rsidR="00D30638" w:rsidRPr="004C38D4" w:rsidRDefault="00D30638" w:rsidP="00D30638">
      <w:pPr>
        <w:ind w:left="400"/>
      </w:pPr>
      <w:r w:rsidRPr="004C38D4">
        <w:t>Отчетная дата:</w:t>
      </w:r>
      <w:r w:rsidR="0016765B" w:rsidRPr="004C38D4">
        <w:rPr>
          <w:rStyle w:val="Subst"/>
        </w:rPr>
        <w:t xml:space="preserve"> 30.09</w:t>
      </w:r>
      <w:r w:rsidRPr="004C38D4">
        <w:rPr>
          <w:rStyle w:val="Subst"/>
        </w:rPr>
        <w:t>.2018</w:t>
      </w:r>
    </w:p>
    <w:p w:rsidR="00D30638" w:rsidRPr="004C38D4" w:rsidRDefault="00D30638" w:rsidP="003431D3">
      <w:pPr>
        <w:ind w:left="200"/>
        <w:jc w:val="both"/>
      </w:pPr>
      <w:r w:rsidRPr="004C38D4">
        <w:t>Результаты последней переоценки основных средств и долгосрочно арендуемых основных средств, осуществленной в течение последнего завершенного финансового года, с указанием даты проведения переоценки, полной и остаточной (за вычетом амортизации) балансовой стоимости основных средств до переоценки и полной и остаточной (за вычетом амортизации) восстановительной стоимости основных средств с учетом этой переоценки. Указанная информация приводится по группам объектов основных средств. Указываются сведения о способах начисления амортизационных отчислений по группам объектов основных средств.</w:t>
      </w:r>
    </w:p>
    <w:p w:rsidR="00D30638" w:rsidRPr="004C38D4" w:rsidRDefault="00D30638" w:rsidP="003431D3">
      <w:pPr>
        <w:ind w:left="200"/>
        <w:jc w:val="both"/>
      </w:pPr>
      <w:r w:rsidRPr="004C38D4">
        <w:rPr>
          <w:rStyle w:val="Subst"/>
        </w:rPr>
        <w:t>Переоценка основных средств за указанный период не проводилась</w:t>
      </w:r>
    </w:p>
    <w:p w:rsidR="00516A60" w:rsidRPr="004C38D4" w:rsidRDefault="00D30638" w:rsidP="003431D3">
      <w:pPr>
        <w:ind w:left="200"/>
        <w:jc w:val="both"/>
      </w:pPr>
      <w:r w:rsidRPr="004C38D4">
        <w:t>Указываются сведения о планах по приобретению, замене, выбытию основных средств, стоимость которых составляет 10 и более процентов стоимости основных средств эмитента, и иных основных средств по усмотрению эмитента, а также сведения обо всех фактах обременения основных средств эмитента (с указанием характера обременения, даты возникновения обременения, срока его действия и иных условий по усмотрению эмитента):</w:t>
      </w:r>
      <w:r w:rsidR="00BE4699" w:rsidRPr="004C38D4">
        <w:t xml:space="preserve"> </w:t>
      </w:r>
      <w:r w:rsidR="00BE4699" w:rsidRPr="004C38D4">
        <w:rPr>
          <w:b/>
          <w:i/>
        </w:rPr>
        <w:t>планов нет</w:t>
      </w:r>
      <w:r w:rsidRPr="004C38D4">
        <w:br/>
      </w:r>
    </w:p>
    <w:p w:rsidR="00A72A23" w:rsidRPr="004C38D4" w:rsidRDefault="00A535D1" w:rsidP="00516A60">
      <w:pPr>
        <w:ind w:left="200"/>
        <w:rPr>
          <w:b/>
          <w:sz w:val="22"/>
          <w:szCs w:val="22"/>
        </w:rPr>
      </w:pPr>
      <w:r w:rsidRPr="004C38D4">
        <w:rPr>
          <w:b/>
          <w:sz w:val="22"/>
          <w:szCs w:val="22"/>
        </w:rPr>
        <w:t>Раздел IV. Сведения о финансово-хозяйственной деятельности эмитента</w:t>
      </w:r>
    </w:p>
    <w:p w:rsidR="00A72A23" w:rsidRPr="004C38D4" w:rsidRDefault="00A535D1" w:rsidP="001518CF">
      <w:pPr>
        <w:pStyle w:val="2"/>
      </w:pPr>
      <w:bookmarkStart w:id="43" w:name="_Toc529955577"/>
      <w:r w:rsidRPr="004C38D4">
        <w:t>4.1. Результаты финансово-хозяйственной деятельности эмитента</w:t>
      </w:r>
      <w:bookmarkEnd w:id="43"/>
    </w:p>
    <w:p w:rsidR="00A72A23" w:rsidRPr="004C38D4" w:rsidRDefault="00A535D1">
      <w:pPr>
        <w:pStyle w:val="SubHeading"/>
        <w:ind w:left="200"/>
      </w:pPr>
      <w:r w:rsidRPr="004C38D4">
        <w:t>Динамика показателей, характеризующих результаты финансово-хозяйственной деятельности эмитента, в том числе ее прибыльность и убыточность, рассчитанных на основе данных бухгалтерской (финансовой) отчетности</w:t>
      </w:r>
    </w:p>
    <w:p w:rsidR="00A72A23" w:rsidRPr="004C38D4" w:rsidRDefault="00A535D1">
      <w:pPr>
        <w:ind w:left="400"/>
      </w:pPr>
      <w:r w:rsidRPr="004C38D4">
        <w:t>Стандарт (правила), в соответствии с которыми составлена бухгалтерская (финансовая) отчетность,</w:t>
      </w:r>
      <w:r w:rsidRPr="004C38D4">
        <w:br/>
        <w:t xml:space="preserve"> на основании которой рассчитаны показатели:</w:t>
      </w:r>
      <w:r w:rsidRPr="004C38D4">
        <w:rPr>
          <w:rStyle w:val="Subst"/>
        </w:rPr>
        <w:t xml:space="preserve"> РСБУ</w:t>
      </w:r>
    </w:p>
    <w:p w:rsidR="00A72A23" w:rsidRPr="004C38D4" w:rsidRDefault="00A535D1">
      <w:pPr>
        <w:ind w:left="400"/>
      </w:pPr>
      <w:r w:rsidRPr="004C38D4">
        <w:t>Единица измерения для суммы непокрытого убытка:</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A72A23" w:rsidRPr="004C38D4">
        <w:tc>
          <w:tcPr>
            <w:tcW w:w="557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A72A23" w:rsidRPr="004C38D4" w:rsidRDefault="00B04025">
            <w:pPr>
              <w:jc w:val="center"/>
            </w:pPr>
            <w:r w:rsidRPr="004C38D4">
              <w:t>2017</w:t>
            </w:r>
            <w:r w:rsidR="00A535D1" w:rsidRPr="004C38D4">
              <w:t>, 9 мес.</w:t>
            </w:r>
          </w:p>
        </w:tc>
        <w:tc>
          <w:tcPr>
            <w:tcW w:w="1860" w:type="dxa"/>
            <w:tcBorders>
              <w:top w:val="double" w:sz="6" w:space="0" w:color="auto"/>
              <w:left w:val="single" w:sz="6" w:space="0" w:color="auto"/>
              <w:bottom w:val="single" w:sz="6" w:space="0" w:color="auto"/>
              <w:right w:val="double" w:sz="6" w:space="0" w:color="auto"/>
            </w:tcBorders>
          </w:tcPr>
          <w:p w:rsidR="00A72A23" w:rsidRPr="004C38D4" w:rsidRDefault="00B04025" w:rsidP="00D14C41">
            <w:pPr>
              <w:jc w:val="center"/>
            </w:pPr>
            <w:r w:rsidRPr="004C38D4">
              <w:t>201</w:t>
            </w:r>
            <w:r w:rsidR="00D14C41" w:rsidRPr="004C38D4">
              <w:t>8</w:t>
            </w:r>
            <w:r w:rsidR="00A535D1" w:rsidRPr="004C38D4">
              <w:t>, 9 мес.</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Норма чистой прибыли,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786301">
            <w:pPr>
              <w:jc w:val="right"/>
              <w:rPr>
                <w:lang w:val="en-US"/>
              </w:rPr>
            </w:pPr>
            <w:r w:rsidRPr="004C38D4">
              <w:rPr>
                <w:lang w:val="en-US"/>
              </w:rPr>
              <w:t>2.19</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Коэффициент оборачиваемости активов, раз</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786301">
            <w:pPr>
              <w:jc w:val="right"/>
            </w:pPr>
            <w:r w:rsidRPr="004C38D4">
              <w:t>9.47</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Рентабельность активов,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1530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786301">
            <w:pPr>
              <w:jc w:val="right"/>
            </w:pPr>
            <w:r w:rsidRPr="004C38D4">
              <w:t>0.21</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Рентабельность собственного капитала, %</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15301" w:rsidP="00A15301">
            <w:pPr>
              <w:jc w:val="right"/>
            </w:pPr>
            <w:r w:rsidRPr="004C38D4">
              <w:t>0.5</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786301">
            <w:pPr>
              <w:jc w:val="right"/>
            </w:pPr>
            <w:r w:rsidRPr="004C38D4">
              <w:t>67.73</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Сумма непокрытого убытка на отчетную дату</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B04025">
            <w:pPr>
              <w:jc w:val="right"/>
            </w:pPr>
            <w:r w:rsidRPr="004C38D4">
              <w:t>-15</w:t>
            </w:r>
          </w:p>
        </w:tc>
      </w:tr>
      <w:tr w:rsidR="00A72A23" w:rsidRPr="004C38D4">
        <w:tc>
          <w:tcPr>
            <w:tcW w:w="557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Соотношение непокрытого убытка на отчетную дату и балансовой стоимости активов, %</w:t>
            </w:r>
          </w:p>
        </w:tc>
        <w:tc>
          <w:tcPr>
            <w:tcW w:w="1820" w:type="dxa"/>
            <w:tcBorders>
              <w:top w:val="single" w:sz="6" w:space="0" w:color="auto"/>
              <w:left w:val="single" w:sz="6" w:space="0" w:color="auto"/>
              <w:bottom w:val="double" w:sz="6" w:space="0" w:color="auto"/>
              <w:right w:val="single" w:sz="6" w:space="0" w:color="auto"/>
            </w:tcBorders>
          </w:tcPr>
          <w:p w:rsidR="00A72A23" w:rsidRPr="004C38D4" w:rsidRDefault="00A535D1">
            <w:pPr>
              <w:jc w:val="right"/>
            </w:pPr>
            <w:r w:rsidRPr="004C38D4">
              <w:t>0</w:t>
            </w:r>
          </w:p>
        </w:tc>
        <w:tc>
          <w:tcPr>
            <w:tcW w:w="18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Pr>
        <w:ind w:left="200"/>
      </w:pPr>
    </w:p>
    <w:p w:rsidR="00A72A23" w:rsidRPr="004C38D4" w:rsidRDefault="00A535D1" w:rsidP="003431D3">
      <w:pPr>
        <w:ind w:left="200"/>
        <w:jc w:val="both"/>
      </w:pPr>
      <w:r w:rsidRPr="004C38D4">
        <w:rPr>
          <w:rStyle w:val="Subst"/>
        </w:rPr>
        <w:t>Все показатели рассчитаны на основе рекомендуемых методик расчетов</w:t>
      </w:r>
    </w:p>
    <w:p w:rsidR="009B7A8E" w:rsidRPr="004C38D4" w:rsidRDefault="00A535D1" w:rsidP="003431D3">
      <w:pPr>
        <w:ind w:left="200"/>
        <w:jc w:val="both"/>
        <w:rPr>
          <w:rFonts w:eastAsia="Times New Roman"/>
        </w:rPr>
      </w:pPr>
      <w:r w:rsidRPr="004C38D4">
        <w:t>Экономический анализ прибыльности/убыточности эмитента, исходя из динамики приведенных показателей, а также причины, которые, по мнению органов управления, привели к убыткам/прибыли эмитента, отраженным в бухгалтерской (финансовой) отчетности:</w:t>
      </w:r>
      <w:r w:rsidRPr="004C38D4">
        <w:br/>
      </w:r>
      <w:r w:rsidRPr="004C38D4">
        <w:rPr>
          <w:rStyle w:val="Subst"/>
        </w:rPr>
        <w:t>В</w:t>
      </w:r>
      <w:r w:rsidR="009B7A8E" w:rsidRPr="004C38D4">
        <w:rPr>
          <w:rStyle w:val="Subst"/>
        </w:rPr>
        <w:t>се расходы эмитента отчетном периоде</w:t>
      </w:r>
      <w:r w:rsidRPr="004C38D4">
        <w:rPr>
          <w:rStyle w:val="Subst"/>
        </w:rPr>
        <w:t xml:space="preserve"> связаны с организацией размещения облигационного займа и с поддержанием операционной деятельности.</w:t>
      </w:r>
      <w:r w:rsidRPr="004C38D4">
        <w:rPr>
          <w:rStyle w:val="Subst"/>
        </w:rPr>
        <w:br/>
      </w:r>
      <w:r w:rsidR="009B7A8E" w:rsidRPr="004C38D4">
        <w:rPr>
          <w:rFonts w:eastAsia="Times New Roman"/>
          <w:b/>
          <w:i/>
        </w:rPr>
        <w:t>В отчетном периоде эмитент осуществлял основную хозяйственную деятельность весь период.</w:t>
      </w:r>
    </w:p>
    <w:p w:rsidR="00A72A23" w:rsidRPr="004C38D4" w:rsidRDefault="00A535D1" w:rsidP="003431D3">
      <w:pPr>
        <w:ind w:left="200"/>
        <w:jc w:val="both"/>
      </w:pPr>
      <w:r w:rsidRPr="004C38D4">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C38D4">
        <w:rPr>
          <w:rStyle w:val="Subst"/>
        </w:rPr>
        <w:t xml:space="preserve"> Нет</w:t>
      </w:r>
    </w:p>
    <w:p w:rsidR="00A72A23" w:rsidRPr="004C38D4" w:rsidRDefault="00A535D1" w:rsidP="003431D3">
      <w:pPr>
        <w:ind w:left="200"/>
        <w:jc w:val="both"/>
      </w:pPr>
      <w:r w:rsidRPr="004C38D4">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C38D4">
        <w:rPr>
          <w:rStyle w:val="Subst"/>
        </w:rPr>
        <w:t xml:space="preserve"> Нет</w:t>
      </w:r>
    </w:p>
    <w:p w:rsidR="00A72A23" w:rsidRPr="004C38D4" w:rsidRDefault="00A535D1" w:rsidP="001518CF">
      <w:pPr>
        <w:pStyle w:val="2"/>
      </w:pPr>
      <w:bookmarkStart w:id="44" w:name="_Toc529955578"/>
      <w:r w:rsidRPr="004C38D4">
        <w:t>4.2. Ликвидность эмитента, достаточность капитала и оборотных средств</w:t>
      </w:r>
      <w:bookmarkEnd w:id="44"/>
    </w:p>
    <w:p w:rsidR="00A72A23" w:rsidRPr="004C38D4" w:rsidRDefault="00A535D1">
      <w:pPr>
        <w:pStyle w:val="SubHeading"/>
        <w:ind w:left="200"/>
      </w:pPr>
      <w:r w:rsidRPr="004C38D4">
        <w:t>Динамика показателей, характеризующих ликвидность эмитента, рассчитанных на основе данных бухгалтерской (финансовой) отчетности</w:t>
      </w:r>
    </w:p>
    <w:p w:rsidR="00A72A23" w:rsidRPr="004C38D4" w:rsidRDefault="00A535D1">
      <w:pPr>
        <w:ind w:left="400"/>
      </w:pPr>
      <w:r w:rsidRPr="004C38D4">
        <w:t>Стандарт (правила), в соответствии с которыми составлена бухгалтерская (финансовая) отчетность,</w:t>
      </w:r>
      <w:r w:rsidRPr="004C38D4">
        <w:br/>
        <w:t xml:space="preserve"> на основании которой рассчитаны показатели:</w:t>
      </w:r>
      <w:r w:rsidRPr="004C38D4">
        <w:rPr>
          <w:rStyle w:val="Subst"/>
        </w:rPr>
        <w:t xml:space="preserve"> РСБУ</w:t>
      </w:r>
    </w:p>
    <w:p w:rsidR="00A72A23" w:rsidRPr="004C38D4" w:rsidRDefault="00A535D1">
      <w:pPr>
        <w:ind w:left="400"/>
      </w:pPr>
      <w:r w:rsidRPr="004C38D4">
        <w:t>Единица измерения для показателя 'чистый оборотный капитал':</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5572"/>
        <w:gridCol w:w="1820"/>
        <w:gridCol w:w="1860"/>
      </w:tblGrid>
      <w:tr w:rsidR="00A72A23" w:rsidRPr="004C38D4">
        <w:tc>
          <w:tcPr>
            <w:tcW w:w="557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820" w:type="dxa"/>
            <w:tcBorders>
              <w:top w:val="double" w:sz="6" w:space="0" w:color="auto"/>
              <w:left w:val="single" w:sz="6" w:space="0" w:color="auto"/>
              <w:bottom w:val="single" w:sz="6" w:space="0" w:color="auto"/>
              <w:right w:val="single" w:sz="6" w:space="0" w:color="auto"/>
            </w:tcBorders>
          </w:tcPr>
          <w:p w:rsidR="00A72A23" w:rsidRPr="004C38D4" w:rsidRDefault="009B7A8E" w:rsidP="00D14C41">
            <w:pPr>
              <w:jc w:val="center"/>
            </w:pPr>
            <w:r w:rsidRPr="004C38D4">
              <w:t>201</w:t>
            </w:r>
            <w:r w:rsidR="00D14C41" w:rsidRPr="004C38D4">
              <w:t>8</w:t>
            </w:r>
            <w:r w:rsidR="00A535D1" w:rsidRPr="004C38D4">
              <w:t>, 9 мес.</w:t>
            </w:r>
          </w:p>
        </w:tc>
        <w:tc>
          <w:tcPr>
            <w:tcW w:w="1860" w:type="dxa"/>
            <w:tcBorders>
              <w:top w:val="double" w:sz="6" w:space="0" w:color="auto"/>
              <w:left w:val="single" w:sz="6" w:space="0" w:color="auto"/>
              <w:bottom w:val="single" w:sz="6" w:space="0" w:color="auto"/>
              <w:right w:val="double" w:sz="6" w:space="0" w:color="auto"/>
            </w:tcBorders>
          </w:tcPr>
          <w:p w:rsidR="00A72A23" w:rsidRPr="004C38D4" w:rsidRDefault="009B7A8E">
            <w:pPr>
              <w:jc w:val="center"/>
            </w:pPr>
            <w:r w:rsidRPr="004C38D4">
              <w:t>2017</w:t>
            </w:r>
            <w:r w:rsidR="00A535D1" w:rsidRPr="004C38D4">
              <w:t>, 9 мес.</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Чистый оборотный капитал</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786301">
            <w:pPr>
              <w:jc w:val="right"/>
              <w:rPr>
                <w:lang w:val="en-US"/>
              </w:rPr>
            </w:pPr>
            <w:r w:rsidRPr="004C38D4">
              <w:rPr>
                <w:lang w:val="en-US"/>
              </w:rPr>
              <w:t xml:space="preserve">-175 464 </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0A3DB3">
            <w:pPr>
              <w:jc w:val="right"/>
            </w:pPr>
            <w:r w:rsidRPr="004C38D4">
              <w:t>-5</w:t>
            </w:r>
            <w:r w:rsidR="0096561B" w:rsidRPr="004C38D4">
              <w:rPr>
                <w:lang w:val="en-US"/>
              </w:rPr>
              <w:t xml:space="preserve"> </w:t>
            </w:r>
            <w:r w:rsidRPr="004C38D4">
              <w:t>922</w:t>
            </w:r>
            <w:r w:rsidR="0096561B" w:rsidRPr="004C38D4">
              <w:rPr>
                <w:lang w:val="en-US"/>
              </w:rPr>
              <w:t xml:space="preserve"> </w:t>
            </w:r>
            <w:r w:rsidRPr="004C38D4">
              <w:t>063</w:t>
            </w:r>
          </w:p>
        </w:tc>
      </w:tr>
      <w:tr w:rsidR="00A72A23" w:rsidRPr="004C38D4">
        <w:tc>
          <w:tcPr>
            <w:tcW w:w="557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Коэффициент текущей ликвидности</w:t>
            </w:r>
          </w:p>
        </w:tc>
        <w:tc>
          <w:tcPr>
            <w:tcW w:w="1820" w:type="dxa"/>
            <w:tcBorders>
              <w:top w:val="single" w:sz="6" w:space="0" w:color="auto"/>
              <w:left w:val="single" w:sz="6" w:space="0" w:color="auto"/>
              <w:bottom w:val="single" w:sz="6" w:space="0" w:color="auto"/>
              <w:right w:val="single" w:sz="6" w:space="0" w:color="auto"/>
            </w:tcBorders>
          </w:tcPr>
          <w:p w:rsidR="00A72A23" w:rsidRPr="004C38D4" w:rsidRDefault="000A3DB3" w:rsidP="00786301">
            <w:pPr>
              <w:jc w:val="right"/>
              <w:rPr>
                <w:lang w:val="en-US"/>
              </w:rPr>
            </w:pPr>
            <w:r w:rsidRPr="004C38D4">
              <w:t>-</w:t>
            </w:r>
            <w:r w:rsidR="00786301" w:rsidRPr="004C38D4">
              <w:rPr>
                <w:lang w:val="en-US"/>
              </w:rPr>
              <w:t>0.27</w:t>
            </w:r>
          </w:p>
        </w:tc>
        <w:tc>
          <w:tcPr>
            <w:tcW w:w="1860" w:type="dxa"/>
            <w:tcBorders>
              <w:top w:val="single" w:sz="6" w:space="0" w:color="auto"/>
              <w:left w:val="single" w:sz="6" w:space="0" w:color="auto"/>
              <w:bottom w:val="single" w:sz="6" w:space="0" w:color="auto"/>
              <w:right w:val="double" w:sz="6" w:space="0" w:color="auto"/>
            </w:tcBorders>
          </w:tcPr>
          <w:p w:rsidR="00A72A23" w:rsidRPr="004C38D4" w:rsidRDefault="000A3DB3">
            <w:pPr>
              <w:jc w:val="right"/>
            </w:pPr>
            <w:r w:rsidRPr="004C38D4">
              <w:t>-20,30</w:t>
            </w:r>
          </w:p>
        </w:tc>
      </w:tr>
      <w:tr w:rsidR="00A72A23" w:rsidRPr="004C38D4">
        <w:tc>
          <w:tcPr>
            <w:tcW w:w="557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Коэффициент быстрой ликвидности</w:t>
            </w:r>
          </w:p>
        </w:tc>
        <w:tc>
          <w:tcPr>
            <w:tcW w:w="1820" w:type="dxa"/>
            <w:tcBorders>
              <w:top w:val="single" w:sz="6" w:space="0" w:color="auto"/>
              <w:left w:val="single" w:sz="6" w:space="0" w:color="auto"/>
              <w:bottom w:val="double" w:sz="6" w:space="0" w:color="auto"/>
              <w:right w:val="single" w:sz="6" w:space="0" w:color="auto"/>
            </w:tcBorders>
          </w:tcPr>
          <w:p w:rsidR="00A72A23" w:rsidRPr="004C38D4" w:rsidRDefault="000A3DB3" w:rsidP="00786301">
            <w:pPr>
              <w:jc w:val="right"/>
              <w:rPr>
                <w:lang w:val="en-US"/>
              </w:rPr>
            </w:pPr>
            <w:r w:rsidRPr="004C38D4">
              <w:t>-</w:t>
            </w:r>
            <w:r w:rsidR="00786301" w:rsidRPr="004C38D4">
              <w:rPr>
                <w:lang w:val="en-US"/>
              </w:rPr>
              <w:t>0</w:t>
            </w:r>
            <w:r w:rsidRPr="004C38D4">
              <w:t>,2</w:t>
            </w:r>
            <w:r w:rsidR="00786301" w:rsidRPr="004C38D4">
              <w:rPr>
                <w:lang w:val="en-US"/>
              </w:rPr>
              <w:t>7</w:t>
            </w:r>
          </w:p>
        </w:tc>
        <w:tc>
          <w:tcPr>
            <w:tcW w:w="1860" w:type="dxa"/>
            <w:tcBorders>
              <w:top w:val="single" w:sz="6" w:space="0" w:color="auto"/>
              <w:left w:val="single" w:sz="6" w:space="0" w:color="auto"/>
              <w:bottom w:val="double" w:sz="6" w:space="0" w:color="auto"/>
              <w:right w:val="double" w:sz="6" w:space="0" w:color="auto"/>
            </w:tcBorders>
          </w:tcPr>
          <w:p w:rsidR="00A72A23" w:rsidRPr="004C38D4" w:rsidRDefault="00B06DE7">
            <w:pPr>
              <w:jc w:val="right"/>
            </w:pPr>
            <w:r w:rsidRPr="004C38D4">
              <w:rPr>
                <w:lang w:val="en-US"/>
              </w:rPr>
              <w:t>-</w:t>
            </w:r>
            <w:r w:rsidR="000A3DB3" w:rsidRPr="004C38D4">
              <w:t>20,30</w:t>
            </w:r>
          </w:p>
        </w:tc>
      </w:tr>
    </w:tbl>
    <w:p w:rsidR="00A72A23" w:rsidRPr="004C38D4" w:rsidRDefault="00A72A23"/>
    <w:p w:rsidR="00A72A23" w:rsidRPr="004C38D4" w:rsidRDefault="00A535D1">
      <w:pPr>
        <w:ind w:left="200"/>
      </w:pPr>
      <w:r w:rsidRPr="004C38D4">
        <w:t>По усмотрению эмитента дополнительно приводится динамика показателей, характеризующих ликвидность эмитента, рассчитанных на основе данных сводной бухгалтерской (консолидированной финансовой) отчетности эмитента, включаемой в состав ежеквартального отчета:</w:t>
      </w:r>
      <w:r w:rsidRPr="004C38D4">
        <w:rPr>
          <w:rStyle w:val="Subst"/>
        </w:rPr>
        <w:t xml:space="preserve"> Нет</w:t>
      </w:r>
    </w:p>
    <w:p w:rsidR="00A72A23" w:rsidRPr="004C38D4" w:rsidRDefault="00A72A23">
      <w:pPr>
        <w:ind w:left="200"/>
      </w:pPr>
    </w:p>
    <w:p w:rsidR="00A72A23" w:rsidRPr="004C38D4" w:rsidRDefault="00A535D1" w:rsidP="003431D3">
      <w:pPr>
        <w:ind w:left="200"/>
        <w:jc w:val="both"/>
      </w:pPr>
      <w:r w:rsidRPr="004C38D4">
        <w:t>Все показатели рассчитаны на основе рекомендуемых методик расчетов:</w:t>
      </w:r>
      <w:r w:rsidRPr="004C38D4">
        <w:rPr>
          <w:rStyle w:val="Subst"/>
        </w:rPr>
        <w:t xml:space="preserve"> Да</w:t>
      </w:r>
    </w:p>
    <w:p w:rsidR="009B7A8E" w:rsidRPr="004C38D4" w:rsidRDefault="00A535D1" w:rsidP="003431D3">
      <w:pPr>
        <w:ind w:left="200"/>
        <w:jc w:val="both"/>
        <w:rPr>
          <w:rFonts w:eastAsia="Times New Roman"/>
        </w:rPr>
      </w:pPr>
      <w:r w:rsidRPr="004C38D4">
        <w:t>Экономический анализ ликвидности и платежеспособности эмитента, достаточности собственного капитала эмитента для исполнения краткосрочных обязательств и покрытия текущих операционных расходов на основе экономического анализа динамики приведенных показателей с описанием факторов, которые, по мнению органов управления эмитента, оказали наиболее существенное влияние на ликвидность и платежеспособность эмитента:</w:t>
      </w:r>
      <w:r w:rsidRPr="004C38D4">
        <w:br/>
      </w:r>
      <w:r w:rsidR="009B7A8E" w:rsidRPr="004C38D4">
        <w:rPr>
          <w:rStyle w:val="Subst"/>
        </w:rPr>
        <w:t>Все расходы эмитента отчетном периоде связаны с организацией размещения облигационного займа и с поддержанием операционной деятельности.</w:t>
      </w:r>
      <w:r w:rsidR="009B7A8E" w:rsidRPr="004C38D4">
        <w:rPr>
          <w:rStyle w:val="Subst"/>
        </w:rPr>
        <w:br/>
      </w:r>
      <w:r w:rsidR="009B7A8E" w:rsidRPr="004C38D4">
        <w:rPr>
          <w:rFonts w:eastAsia="Times New Roman"/>
          <w:b/>
          <w:i/>
        </w:rPr>
        <w:t>В отчетном периоде эмитент осуществлял основную хозяйственную деятельность весь период.</w:t>
      </w:r>
    </w:p>
    <w:p w:rsidR="00A72A23" w:rsidRPr="004C38D4" w:rsidRDefault="00A535D1" w:rsidP="003431D3">
      <w:pPr>
        <w:ind w:left="200"/>
        <w:jc w:val="both"/>
      </w:pPr>
      <w:r w:rsidRPr="004C38D4">
        <w:t>Мнения органов управления эмитента относительно причин или степени их влияния на результаты финансово-хозяйственной деятельности эмитента не совпадают:</w:t>
      </w:r>
      <w:r w:rsidRPr="004C38D4">
        <w:rPr>
          <w:rStyle w:val="Subst"/>
        </w:rPr>
        <w:t xml:space="preserve"> Нет</w:t>
      </w:r>
    </w:p>
    <w:p w:rsidR="00A72A23" w:rsidRPr="004C38D4" w:rsidRDefault="00A535D1" w:rsidP="003431D3">
      <w:pPr>
        <w:ind w:left="200"/>
        <w:jc w:val="both"/>
      </w:pPr>
      <w:r w:rsidRPr="004C38D4">
        <w:t>Член совета директоров (наблюдательного совета) эмитента или член коллегиального исполнительного органа эмитента имеет особое мнение относительно упомянутых причин и/или степени их влияния на результаты финансово-хозяйственной деятельности эмитента, отраженное в протоколе собрания (заседания) совета директоров (наблюдательного совета) эмитента или коллегиального исполнительного органа, на котором рассматривались соответствующие вопросы, и настаивает на отражении такого мнения в ежеквартальном отчете:</w:t>
      </w:r>
      <w:r w:rsidRPr="004C38D4">
        <w:rPr>
          <w:rStyle w:val="Subst"/>
        </w:rPr>
        <w:t xml:space="preserve"> Нет</w:t>
      </w:r>
    </w:p>
    <w:p w:rsidR="00A72A23" w:rsidRPr="004C38D4" w:rsidRDefault="00A535D1" w:rsidP="001518CF">
      <w:pPr>
        <w:pStyle w:val="2"/>
      </w:pPr>
      <w:bookmarkStart w:id="45" w:name="_Toc529955579"/>
      <w:r w:rsidRPr="004C38D4">
        <w:t>4.3. Финансовые вложения эмитента</w:t>
      </w:r>
      <w:bookmarkEnd w:id="45"/>
    </w:p>
    <w:p w:rsidR="00A72A23" w:rsidRPr="004C38D4" w:rsidRDefault="009B7A8E">
      <w:pPr>
        <w:pStyle w:val="SubHeading"/>
        <w:ind w:left="200"/>
        <w:rPr>
          <w:b/>
          <w:i/>
        </w:rPr>
      </w:pPr>
      <w:r w:rsidRPr="004C38D4">
        <w:rPr>
          <w:b/>
          <w:i/>
        </w:rPr>
        <w:t>На 30.09.201</w:t>
      </w:r>
      <w:r w:rsidR="00D14C41" w:rsidRPr="004C38D4">
        <w:rPr>
          <w:b/>
          <w:i/>
        </w:rPr>
        <w:t>8</w:t>
      </w:r>
      <w:r w:rsidR="00A535D1" w:rsidRPr="004C38D4">
        <w:rPr>
          <w:b/>
          <w:i/>
        </w:rPr>
        <w:t xml:space="preserve"> г.</w:t>
      </w:r>
    </w:p>
    <w:p w:rsidR="009B7A8E" w:rsidRPr="004C38D4" w:rsidRDefault="009B7A8E">
      <w:pPr>
        <w:ind w:left="600"/>
        <w:rPr>
          <w:rStyle w:val="Subst"/>
        </w:rPr>
      </w:pPr>
    </w:p>
    <w:p w:rsidR="00A72A23" w:rsidRPr="004C38D4" w:rsidRDefault="00A535D1">
      <w:pPr>
        <w:ind w:left="600"/>
      </w:pPr>
      <w:r w:rsidRPr="004C38D4">
        <w:rPr>
          <w:rStyle w:val="Subst"/>
        </w:rPr>
        <w:t>Вложений в эмиссионные ценные бумаги, составляющих 5 и более процентов всех финансовых вложений, нет</w:t>
      </w:r>
    </w:p>
    <w:p w:rsidR="009B7A8E" w:rsidRPr="004C38D4" w:rsidRDefault="009B7A8E">
      <w:pPr>
        <w:ind w:left="600"/>
        <w:rPr>
          <w:rStyle w:val="Subst"/>
        </w:rPr>
      </w:pPr>
    </w:p>
    <w:p w:rsidR="00A72A23" w:rsidRPr="004C38D4" w:rsidRDefault="00A535D1">
      <w:pPr>
        <w:ind w:left="600"/>
      </w:pPr>
      <w:r w:rsidRPr="004C38D4">
        <w:rPr>
          <w:rStyle w:val="Subst"/>
        </w:rPr>
        <w:t xml:space="preserve">Вложений в </w:t>
      </w:r>
      <w:r w:rsidR="009B7A8E" w:rsidRPr="004C38D4">
        <w:rPr>
          <w:rStyle w:val="Subst"/>
        </w:rPr>
        <w:t>не</w:t>
      </w:r>
      <w:r w:rsidR="00D14C41" w:rsidRPr="004C38D4">
        <w:rPr>
          <w:rStyle w:val="Subst"/>
        </w:rPr>
        <w:t xml:space="preserve"> </w:t>
      </w:r>
      <w:r w:rsidR="009B7A8E" w:rsidRPr="004C38D4">
        <w:rPr>
          <w:rStyle w:val="Subst"/>
        </w:rPr>
        <w:t>эмиссионные</w:t>
      </w:r>
      <w:r w:rsidRPr="004C38D4">
        <w:rPr>
          <w:rStyle w:val="Subst"/>
        </w:rPr>
        <w:t xml:space="preserve"> ценные бумаги, составляющих 5 и более процентов всех финансовых вложений, нет</w:t>
      </w:r>
    </w:p>
    <w:p w:rsidR="00A72A23" w:rsidRPr="004C38D4" w:rsidRDefault="00A535D1">
      <w:pPr>
        <w:pStyle w:val="SubHeading"/>
        <w:ind w:left="400"/>
      </w:pPr>
      <w:r w:rsidRPr="004C38D4">
        <w:t>Иные финансовые вложения</w:t>
      </w:r>
      <w:r w:rsidR="008E114A" w:rsidRPr="004C38D4">
        <w:t>:</w:t>
      </w:r>
    </w:p>
    <w:p w:rsidR="005B2ED9" w:rsidRPr="004C38D4" w:rsidRDefault="005B2ED9" w:rsidP="005B2ED9">
      <w:pPr>
        <w:ind w:left="600"/>
        <w:rPr>
          <w:rFonts w:eastAsia="Times New Roman"/>
        </w:rPr>
      </w:pPr>
      <w:r w:rsidRPr="004C38D4">
        <w:rPr>
          <w:rFonts w:eastAsia="Times New Roman"/>
        </w:rPr>
        <w:t>Объект финансового вложения:</w:t>
      </w:r>
      <w:r w:rsidRPr="004C38D4">
        <w:rPr>
          <w:rFonts w:eastAsia="Times New Roman"/>
          <w:b/>
          <w:bCs/>
          <w:i/>
          <w:iCs/>
        </w:rPr>
        <w:t xml:space="preserve"> предоставление денежных средств по договору займа Открытому акционерному обществу "Ханты-Мансийскдорстрой» ("Заемщик")</w:t>
      </w:r>
    </w:p>
    <w:p w:rsidR="005B2ED9" w:rsidRPr="004C38D4" w:rsidRDefault="005B2ED9" w:rsidP="005B2ED9">
      <w:pPr>
        <w:ind w:left="600"/>
        <w:rPr>
          <w:rFonts w:eastAsia="Times New Roman"/>
        </w:rPr>
      </w:pPr>
      <w:r w:rsidRPr="004C38D4">
        <w:rPr>
          <w:rFonts w:eastAsia="Times New Roman"/>
        </w:rPr>
        <w:t>Размер вложения в денежном выражении:</w:t>
      </w:r>
      <w:r w:rsidRPr="004C38D4">
        <w:rPr>
          <w:rFonts w:eastAsia="Times New Roman"/>
          <w:b/>
          <w:bCs/>
          <w:i/>
          <w:iCs/>
        </w:rPr>
        <w:t xml:space="preserve"> 695 000 000</w:t>
      </w:r>
    </w:p>
    <w:p w:rsidR="005B2ED9" w:rsidRPr="004C38D4" w:rsidRDefault="005B2ED9" w:rsidP="005B2ED9">
      <w:pPr>
        <w:ind w:left="600"/>
        <w:rPr>
          <w:rFonts w:eastAsia="Times New Roman"/>
        </w:rPr>
      </w:pPr>
      <w:r w:rsidRPr="004C38D4">
        <w:rPr>
          <w:rFonts w:eastAsia="Times New Roman"/>
        </w:rPr>
        <w:t>Единица измерения:</w:t>
      </w:r>
      <w:r w:rsidRPr="004C38D4">
        <w:rPr>
          <w:rFonts w:eastAsia="Times New Roman"/>
          <w:b/>
          <w:bCs/>
          <w:i/>
          <w:iCs/>
        </w:rPr>
        <w:t xml:space="preserve"> руб.</w:t>
      </w:r>
    </w:p>
    <w:p w:rsidR="005B2ED9" w:rsidRPr="004C38D4" w:rsidRDefault="005B2ED9" w:rsidP="005B2ED9">
      <w:pPr>
        <w:ind w:left="600" w:firstLine="109"/>
        <w:jc w:val="both"/>
        <w:rPr>
          <w:rFonts w:eastAsia="Times New Roman"/>
          <w:b/>
          <w:i/>
          <w:szCs w:val="22"/>
        </w:rPr>
      </w:pPr>
      <w:r w:rsidRPr="004C38D4">
        <w:rPr>
          <w:rFonts w:eastAsia="Times New Roman"/>
        </w:rPr>
        <w:t>размер дохода от объекта финансового вложения или порядок его определения, срок выплаты: За</w:t>
      </w:r>
      <w:r w:rsidRPr="004C38D4">
        <w:rPr>
          <w:rFonts w:eastAsia="Times New Roman"/>
          <w:b/>
          <w:i/>
          <w:szCs w:val="22"/>
        </w:rPr>
        <w:t xml:space="preserve"> период с даты получения займа до 27 октября 2017 года включительно процентная ставка по займу составляет 14,25 (Четырнадцать целых 25/100) % годовых;</w:t>
      </w:r>
    </w:p>
    <w:p w:rsidR="005B2ED9" w:rsidRPr="004C38D4" w:rsidRDefault="005B2ED9" w:rsidP="005B2ED9">
      <w:pPr>
        <w:ind w:left="600"/>
        <w:jc w:val="both"/>
        <w:rPr>
          <w:rFonts w:eastAsia="Times New Roman"/>
          <w:b/>
          <w:i/>
          <w:szCs w:val="22"/>
        </w:rPr>
      </w:pPr>
      <w:r w:rsidRPr="004C38D4">
        <w:rPr>
          <w:rFonts w:eastAsia="Times New Roman"/>
          <w:b/>
          <w:i/>
          <w:szCs w:val="22"/>
        </w:rPr>
        <w:t>За период с 28 октября 2017 года до даты погашения займа процентная ставка по займу определяется каждые 182 календарных дня и рассчитывается по формуле: ПЗ = КС + 4,0% годовых, где</w:t>
      </w:r>
    </w:p>
    <w:p w:rsidR="005B2ED9" w:rsidRPr="004C38D4" w:rsidRDefault="005B2ED9" w:rsidP="005B2ED9">
      <w:pPr>
        <w:ind w:left="600" w:firstLine="109"/>
        <w:jc w:val="both"/>
        <w:rPr>
          <w:rFonts w:eastAsia="Times New Roman"/>
          <w:b/>
          <w:i/>
          <w:szCs w:val="22"/>
        </w:rPr>
      </w:pPr>
      <w:r w:rsidRPr="004C38D4">
        <w:rPr>
          <w:rFonts w:eastAsia="Times New Roman"/>
          <w:b/>
          <w:i/>
          <w:szCs w:val="22"/>
        </w:rPr>
        <w:t>ПЗ – процентная ставка по займу на очередной календарный период равный 182 календарным дням;</w:t>
      </w:r>
    </w:p>
    <w:p w:rsidR="005B2ED9" w:rsidRPr="004C38D4" w:rsidRDefault="005B2ED9" w:rsidP="005B2ED9">
      <w:pPr>
        <w:ind w:left="600"/>
        <w:rPr>
          <w:rFonts w:eastAsia="Times New Roman"/>
          <w:bCs/>
          <w:iCs/>
          <w:sz w:val="18"/>
        </w:rPr>
      </w:pPr>
      <w:r w:rsidRPr="004C38D4">
        <w:rPr>
          <w:rFonts w:eastAsia="Times New Roman"/>
          <w:b/>
          <w:i/>
          <w:szCs w:val="22"/>
        </w:rPr>
        <w:t>КС – ключевая ставка Банка России в процентах годовых, действующая по состоянию на пятый рабочий день, предшествующий дате выплаты процентов по займу за предыдущий календарный период.</w:t>
      </w:r>
    </w:p>
    <w:p w:rsidR="005B2ED9" w:rsidRPr="004C38D4" w:rsidRDefault="005B2ED9" w:rsidP="005B2ED9">
      <w:pPr>
        <w:ind w:left="600"/>
        <w:rPr>
          <w:rFonts w:eastAsia="Times New Roman"/>
          <w:b/>
          <w:bCs/>
          <w:i/>
          <w:iCs/>
        </w:rPr>
      </w:pPr>
      <w:r w:rsidRPr="004C38D4">
        <w:rPr>
          <w:rFonts w:eastAsia="Times New Roman"/>
        </w:rPr>
        <w:t xml:space="preserve">Дополнительная информация: </w:t>
      </w:r>
      <w:r w:rsidRPr="004C38D4">
        <w:rPr>
          <w:rFonts w:eastAsia="Times New Roman"/>
          <w:b/>
          <w:bCs/>
          <w:i/>
          <w:iCs/>
        </w:rPr>
        <w:t>отсутствует</w:t>
      </w:r>
    </w:p>
    <w:p w:rsidR="005B2ED9" w:rsidRPr="004C38D4" w:rsidRDefault="005B2ED9" w:rsidP="005B2ED9">
      <w:pPr>
        <w:ind w:left="600"/>
        <w:rPr>
          <w:rFonts w:eastAsia="Times New Roman"/>
        </w:rPr>
      </w:pPr>
    </w:p>
    <w:p w:rsidR="005B2ED9" w:rsidRPr="004C38D4" w:rsidRDefault="005B2ED9" w:rsidP="005B2ED9">
      <w:pPr>
        <w:ind w:left="600"/>
        <w:rPr>
          <w:rFonts w:eastAsia="Times New Roman"/>
        </w:rPr>
      </w:pPr>
      <w:r w:rsidRPr="004C38D4">
        <w:rPr>
          <w:rFonts w:eastAsia="Times New Roman"/>
        </w:rPr>
        <w:t>Объект финансового вложения:</w:t>
      </w:r>
      <w:r w:rsidRPr="004C38D4">
        <w:rPr>
          <w:rFonts w:eastAsia="Times New Roman"/>
          <w:b/>
          <w:bCs/>
          <w:i/>
          <w:iCs/>
        </w:rPr>
        <w:t xml:space="preserve"> предоставление денежных средств по договору займа Акционерное общество «Дорожно-строительная компания «АВТОБАН» (Заемщик)</w:t>
      </w:r>
    </w:p>
    <w:p w:rsidR="005B2ED9" w:rsidRPr="004C38D4" w:rsidRDefault="005B2ED9" w:rsidP="005B2ED9">
      <w:pPr>
        <w:ind w:left="600"/>
        <w:rPr>
          <w:rFonts w:eastAsia="Times New Roman"/>
        </w:rPr>
      </w:pPr>
      <w:r w:rsidRPr="004C38D4">
        <w:rPr>
          <w:rFonts w:eastAsia="Times New Roman"/>
        </w:rPr>
        <w:t>Размер вложения в денежном выражении:</w:t>
      </w:r>
      <w:r w:rsidR="00F87340" w:rsidRPr="004C38D4">
        <w:rPr>
          <w:rFonts w:eastAsia="Times New Roman"/>
          <w:b/>
          <w:bCs/>
          <w:i/>
          <w:iCs/>
        </w:rPr>
        <w:t xml:space="preserve"> 2 313 484 871</w:t>
      </w:r>
    </w:p>
    <w:p w:rsidR="005B2ED9" w:rsidRPr="004C38D4" w:rsidRDefault="005B2ED9" w:rsidP="005B2ED9">
      <w:pPr>
        <w:ind w:left="600"/>
        <w:rPr>
          <w:rFonts w:eastAsia="Times New Roman"/>
        </w:rPr>
      </w:pPr>
      <w:r w:rsidRPr="004C38D4">
        <w:rPr>
          <w:rFonts w:eastAsia="Times New Roman"/>
        </w:rPr>
        <w:t>Единица измерения:</w:t>
      </w:r>
      <w:r w:rsidRPr="004C38D4">
        <w:rPr>
          <w:rFonts w:eastAsia="Times New Roman"/>
          <w:b/>
          <w:bCs/>
          <w:i/>
          <w:iCs/>
        </w:rPr>
        <w:t xml:space="preserve"> руб.</w:t>
      </w:r>
    </w:p>
    <w:p w:rsidR="005B2ED9" w:rsidRPr="004C38D4" w:rsidRDefault="005B2ED9" w:rsidP="005B2ED9">
      <w:pPr>
        <w:ind w:left="600" w:firstLine="109"/>
        <w:jc w:val="both"/>
        <w:rPr>
          <w:rFonts w:eastAsia="Times New Roman"/>
          <w:b/>
          <w:i/>
          <w:szCs w:val="22"/>
        </w:rPr>
      </w:pPr>
      <w:r w:rsidRPr="004C38D4">
        <w:rPr>
          <w:rFonts w:eastAsia="Times New Roman"/>
        </w:rPr>
        <w:t>размер дохода от объекта финансового вложения или порядок его определения, срок выплаты:</w:t>
      </w:r>
      <w:r w:rsidRPr="004C38D4">
        <w:rPr>
          <w:rFonts w:eastAsia="Times New Roman"/>
          <w:b/>
        </w:rPr>
        <w:t xml:space="preserve"> За</w:t>
      </w:r>
      <w:r w:rsidRPr="004C38D4">
        <w:rPr>
          <w:rFonts w:eastAsia="Times New Roman"/>
          <w:b/>
          <w:i/>
          <w:szCs w:val="22"/>
        </w:rPr>
        <w:t xml:space="preserve"> период с даты получения займа до 27 октября 2017 года включительно процентная ставка по займу составляет 14,25 (Четырнадцать целых 25/100) % годовых;</w:t>
      </w:r>
    </w:p>
    <w:p w:rsidR="005B2ED9" w:rsidRPr="004C38D4" w:rsidRDefault="005B2ED9" w:rsidP="005B2ED9">
      <w:pPr>
        <w:ind w:left="600"/>
        <w:jc w:val="both"/>
        <w:rPr>
          <w:rFonts w:eastAsia="Times New Roman"/>
          <w:b/>
          <w:i/>
          <w:szCs w:val="22"/>
        </w:rPr>
      </w:pPr>
      <w:r w:rsidRPr="004C38D4">
        <w:rPr>
          <w:rFonts w:eastAsia="Times New Roman"/>
          <w:b/>
          <w:i/>
          <w:szCs w:val="22"/>
        </w:rPr>
        <w:t>За период с 28 октября 2017 года до даты погашения займа процентная ставка по займу определяется каждые 182 календарных дня и рассчитывается по формуле: ПЗ = КС + 4,0% годовых, где</w:t>
      </w:r>
    </w:p>
    <w:p w:rsidR="005B2ED9" w:rsidRPr="004C38D4" w:rsidRDefault="005B2ED9" w:rsidP="005B2ED9">
      <w:pPr>
        <w:ind w:left="600" w:firstLine="109"/>
        <w:jc w:val="both"/>
        <w:rPr>
          <w:rFonts w:eastAsia="Times New Roman"/>
          <w:b/>
          <w:i/>
          <w:szCs w:val="22"/>
        </w:rPr>
      </w:pPr>
      <w:r w:rsidRPr="004C38D4">
        <w:rPr>
          <w:rFonts w:eastAsia="Times New Roman"/>
          <w:b/>
          <w:i/>
          <w:szCs w:val="22"/>
        </w:rPr>
        <w:t>ПЗ – процентная ставка по займу на очередной календарный период равный 182 календарным дням;</w:t>
      </w:r>
    </w:p>
    <w:p w:rsidR="005B2ED9" w:rsidRPr="004C38D4" w:rsidRDefault="005B2ED9" w:rsidP="005B2ED9">
      <w:pPr>
        <w:ind w:left="600"/>
        <w:rPr>
          <w:rFonts w:eastAsia="Times New Roman"/>
          <w:bCs/>
          <w:iCs/>
          <w:sz w:val="18"/>
        </w:rPr>
      </w:pPr>
      <w:r w:rsidRPr="004C38D4">
        <w:rPr>
          <w:rFonts w:eastAsia="Times New Roman"/>
          <w:b/>
          <w:i/>
          <w:szCs w:val="22"/>
        </w:rPr>
        <w:t>КС – ключевая ставка Банка России в процентах годовых, действующая по состоянию на пятый рабочий день, предшествующий дате выплаты процентов по займу за предыдущий календарный период.</w:t>
      </w:r>
    </w:p>
    <w:p w:rsidR="005B2ED9" w:rsidRPr="004C38D4" w:rsidRDefault="005B2ED9" w:rsidP="005B2ED9">
      <w:pPr>
        <w:ind w:left="600" w:firstLine="109"/>
        <w:jc w:val="both"/>
        <w:rPr>
          <w:rFonts w:eastAsia="Times New Roman"/>
        </w:rPr>
      </w:pPr>
      <w:r w:rsidRPr="004C38D4">
        <w:rPr>
          <w:rFonts w:eastAsia="Times New Roman"/>
        </w:rPr>
        <w:t xml:space="preserve">Дополнительная информация: </w:t>
      </w:r>
      <w:r w:rsidRPr="004C38D4">
        <w:rPr>
          <w:rFonts w:eastAsia="Times New Roman"/>
          <w:b/>
          <w:bCs/>
          <w:i/>
          <w:iCs/>
        </w:rPr>
        <w:t>отсутствует</w:t>
      </w:r>
      <w:r w:rsidRPr="004C38D4">
        <w:rPr>
          <w:rFonts w:eastAsia="Times New Roman"/>
        </w:rPr>
        <w:br/>
      </w:r>
    </w:p>
    <w:p w:rsidR="00A72A23" w:rsidRPr="004C38D4" w:rsidRDefault="00A535D1">
      <w:pPr>
        <w:ind w:left="600"/>
      </w:pPr>
      <w:r w:rsidRPr="004C38D4">
        <w:t>Объект финансового вложения:</w:t>
      </w:r>
      <w:r w:rsidRPr="004C38D4">
        <w:rPr>
          <w:rStyle w:val="Subst"/>
        </w:rPr>
        <w:t xml:space="preserve"> предоставление денежных средств по договору займа Акционерное общество «Дорожно-строительная компания «</w:t>
      </w:r>
      <w:r w:rsidR="005B2ED9" w:rsidRPr="004C38D4">
        <w:rPr>
          <w:rStyle w:val="Subst"/>
        </w:rPr>
        <w:t>АВТОБАН» (Заемщик</w:t>
      </w:r>
      <w:r w:rsidRPr="004C38D4">
        <w:rPr>
          <w:rStyle w:val="Subst"/>
        </w:rPr>
        <w:t>)</w:t>
      </w:r>
    </w:p>
    <w:p w:rsidR="00A72A23" w:rsidRPr="004C38D4" w:rsidRDefault="00A535D1">
      <w:pPr>
        <w:ind w:left="600"/>
      </w:pPr>
      <w:r w:rsidRPr="004C38D4">
        <w:t>Размер вложения в денежном выражении:</w:t>
      </w:r>
      <w:r w:rsidRPr="004C38D4">
        <w:rPr>
          <w:rStyle w:val="Subst"/>
        </w:rPr>
        <w:t xml:space="preserve"> 1 87</w:t>
      </w:r>
      <w:r w:rsidR="00EA4ABC" w:rsidRPr="004C38D4">
        <w:rPr>
          <w:rStyle w:val="Subst"/>
        </w:rPr>
        <w:t>8</w:t>
      </w:r>
      <w:r w:rsidRPr="004C38D4">
        <w:rPr>
          <w:rStyle w:val="Subst"/>
        </w:rPr>
        <w:t xml:space="preserve"> 000 000</w:t>
      </w:r>
    </w:p>
    <w:p w:rsidR="00A72A23" w:rsidRPr="004C38D4" w:rsidRDefault="00A535D1">
      <w:pPr>
        <w:ind w:left="600"/>
      </w:pPr>
      <w:r w:rsidRPr="004C38D4">
        <w:t>Единица измерения:</w:t>
      </w:r>
      <w:r w:rsidRPr="004C38D4">
        <w:rPr>
          <w:rStyle w:val="Subst"/>
        </w:rPr>
        <w:t xml:space="preserve"> руб.</w:t>
      </w:r>
    </w:p>
    <w:p w:rsidR="00A72A23" w:rsidRPr="004C38D4" w:rsidRDefault="00A535D1">
      <w:pPr>
        <w:ind w:left="600"/>
      </w:pPr>
      <w:r w:rsidRPr="004C38D4">
        <w:t xml:space="preserve">размер дохода от объекта финансового вложения или порядок его определения, срок </w:t>
      </w:r>
      <w:r w:rsidR="005B2ED9" w:rsidRPr="004C38D4">
        <w:t>выплаты: Заемщик</w:t>
      </w:r>
      <w:r w:rsidRPr="004C38D4">
        <w:rPr>
          <w:rStyle w:val="Subst"/>
        </w:rPr>
        <w:t xml:space="preserve"> обязуется уплатить проценты на сумму займа по ставке 15 % </w:t>
      </w:r>
      <w:r w:rsidR="005B2ED9" w:rsidRPr="004C38D4">
        <w:rPr>
          <w:rStyle w:val="Subst"/>
        </w:rPr>
        <w:t>годовых.</w:t>
      </w:r>
    </w:p>
    <w:p w:rsidR="00A72A23" w:rsidRPr="004C38D4" w:rsidRDefault="00A535D1">
      <w:pPr>
        <w:ind w:left="600"/>
        <w:rPr>
          <w:b/>
          <w:i/>
        </w:rPr>
      </w:pPr>
      <w:r w:rsidRPr="004C38D4">
        <w:t xml:space="preserve">Дополнительная </w:t>
      </w:r>
      <w:r w:rsidR="005B2ED9" w:rsidRPr="004C38D4">
        <w:t xml:space="preserve">информация: </w:t>
      </w:r>
      <w:r w:rsidR="005B2ED9" w:rsidRPr="004C38D4">
        <w:rPr>
          <w:b/>
          <w:i/>
        </w:rPr>
        <w:t>отсутствует</w:t>
      </w:r>
    </w:p>
    <w:p w:rsidR="00A72A23" w:rsidRPr="004C38D4" w:rsidRDefault="00A72A23">
      <w:pPr>
        <w:ind w:left="600"/>
      </w:pPr>
    </w:p>
    <w:p w:rsidR="00A72A23" w:rsidRPr="004C38D4" w:rsidRDefault="00A535D1">
      <w:pPr>
        <w:ind w:left="600"/>
      </w:pPr>
      <w:r w:rsidRPr="004C38D4">
        <w:t>Объект финансового вложения:</w:t>
      </w:r>
      <w:r w:rsidRPr="004C38D4">
        <w:rPr>
          <w:rStyle w:val="Subst"/>
        </w:rPr>
        <w:t xml:space="preserve"> предоставление денежных средств по договору займа Открытому акционерному обществу "Ханты-Мансийскдорстрой» ("Заемщик")</w:t>
      </w:r>
    </w:p>
    <w:p w:rsidR="00A72A23" w:rsidRPr="004C38D4" w:rsidRDefault="00A535D1">
      <w:pPr>
        <w:ind w:left="600"/>
      </w:pPr>
      <w:r w:rsidRPr="004C38D4">
        <w:t>Размер вложения в денежном выражении:</w:t>
      </w:r>
      <w:r w:rsidRPr="004C38D4">
        <w:rPr>
          <w:rStyle w:val="Subst"/>
        </w:rPr>
        <w:t xml:space="preserve"> 911 000 000</w:t>
      </w:r>
    </w:p>
    <w:p w:rsidR="00A72A23" w:rsidRPr="004C38D4" w:rsidRDefault="00A535D1">
      <w:pPr>
        <w:ind w:left="600"/>
      </w:pPr>
      <w:r w:rsidRPr="004C38D4">
        <w:t>Единица измерения:</w:t>
      </w:r>
      <w:r w:rsidRPr="004C38D4">
        <w:rPr>
          <w:rStyle w:val="Subst"/>
        </w:rPr>
        <w:t xml:space="preserve"> руб.</w:t>
      </w:r>
    </w:p>
    <w:p w:rsidR="00A72A23" w:rsidRPr="004C38D4" w:rsidRDefault="00A535D1">
      <w:pPr>
        <w:ind w:left="600"/>
      </w:pPr>
      <w:r w:rsidRPr="004C38D4">
        <w:t xml:space="preserve">размер дохода от объекта финансового вложения или порядок его определения, срок </w:t>
      </w:r>
      <w:r w:rsidR="005B2ED9" w:rsidRPr="004C38D4">
        <w:t>выплаты: Заемщик</w:t>
      </w:r>
      <w:r w:rsidRPr="004C38D4">
        <w:rPr>
          <w:rStyle w:val="Subst"/>
        </w:rPr>
        <w:t xml:space="preserve"> обязуется уплатить проценты на сумму займа по ставке 15 % годовых.</w:t>
      </w:r>
    </w:p>
    <w:p w:rsidR="00A72A23" w:rsidRPr="004C38D4" w:rsidRDefault="00A535D1">
      <w:pPr>
        <w:ind w:left="600"/>
        <w:rPr>
          <w:b/>
          <w:i/>
        </w:rPr>
      </w:pPr>
      <w:r w:rsidRPr="004C38D4">
        <w:t xml:space="preserve">Дополнительная </w:t>
      </w:r>
      <w:r w:rsidR="005B2ED9" w:rsidRPr="004C38D4">
        <w:t xml:space="preserve">информация: </w:t>
      </w:r>
      <w:r w:rsidR="005B2ED9" w:rsidRPr="004C38D4">
        <w:rPr>
          <w:b/>
          <w:i/>
        </w:rPr>
        <w:t>отсутствует</w:t>
      </w:r>
    </w:p>
    <w:p w:rsidR="00A72A23" w:rsidRPr="004C38D4" w:rsidRDefault="00A72A23">
      <w:pPr>
        <w:ind w:left="600"/>
      </w:pPr>
    </w:p>
    <w:p w:rsidR="00A72A23" w:rsidRPr="004C38D4" w:rsidRDefault="00A535D1">
      <w:pPr>
        <w:ind w:left="600"/>
      </w:pPr>
      <w:r w:rsidRPr="004C38D4">
        <w:t>Объект финансового вложения:</w:t>
      </w:r>
      <w:r w:rsidRPr="004C38D4">
        <w:rPr>
          <w:rStyle w:val="Subst"/>
        </w:rPr>
        <w:t xml:space="preserve"> предоставление денежных средств по договору займа Открытому акционерному обществу "Ханты-Мансийскдорстрой» ("Заемщик")</w:t>
      </w:r>
    </w:p>
    <w:p w:rsidR="00A72A23" w:rsidRPr="004C38D4" w:rsidRDefault="00A535D1">
      <w:pPr>
        <w:ind w:left="600"/>
      </w:pPr>
      <w:r w:rsidRPr="004C38D4">
        <w:t>Размер вложения в денежном выражении:</w:t>
      </w:r>
      <w:r w:rsidR="00F87340" w:rsidRPr="004C38D4">
        <w:rPr>
          <w:rStyle w:val="Subst"/>
        </w:rPr>
        <w:t xml:space="preserve"> 133 665 129</w:t>
      </w:r>
    </w:p>
    <w:p w:rsidR="00A72A23" w:rsidRPr="004C38D4" w:rsidRDefault="00A535D1">
      <w:pPr>
        <w:ind w:left="600"/>
      </w:pPr>
      <w:r w:rsidRPr="004C38D4">
        <w:t>Единица измерения:</w:t>
      </w:r>
      <w:r w:rsidRPr="004C38D4">
        <w:rPr>
          <w:rStyle w:val="Subst"/>
        </w:rPr>
        <w:t xml:space="preserve"> руб.</w:t>
      </w:r>
    </w:p>
    <w:p w:rsidR="00A72A23" w:rsidRPr="004C38D4" w:rsidRDefault="00A535D1">
      <w:pPr>
        <w:ind w:left="600"/>
        <w:rPr>
          <w:rStyle w:val="Subst"/>
        </w:rPr>
      </w:pPr>
      <w:r w:rsidRPr="004C38D4">
        <w:t xml:space="preserve">размер дохода от объекта финансового вложения или порядок его определения, срок </w:t>
      </w:r>
      <w:r w:rsidR="005B2ED9" w:rsidRPr="004C38D4">
        <w:t xml:space="preserve">выплаты: </w:t>
      </w:r>
      <w:r w:rsidR="005B2ED9" w:rsidRPr="004C38D4">
        <w:rPr>
          <w:rStyle w:val="Subst"/>
        </w:rPr>
        <w:t>Заемщик</w:t>
      </w:r>
      <w:r w:rsidRPr="004C38D4">
        <w:rPr>
          <w:rStyle w:val="Subst"/>
        </w:rPr>
        <w:t xml:space="preserve"> обязуется уплатить проценты на сумму займа по ставке 15 % годовых.</w:t>
      </w:r>
    </w:p>
    <w:p w:rsidR="00A72A23" w:rsidRPr="004C38D4" w:rsidRDefault="00A535D1">
      <w:pPr>
        <w:ind w:left="600"/>
        <w:rPr>
          <w:b/>
          <w:i/>
        </w:rPr>
      </w:pPr>
      <w:r w:rsidRPr="004C38D4">
        <w:t xml:space="preserve">Дополнительная </w:t>
      </w:r>
      <w:r w:rsidR="005B2ED9" w:rsidRPr="004C38D4">
        <w:t xml:space="preserve">информация: </w:t>
      </w:r>
      <w:r w:rsidR="005B2ED9" w:rsidRPr="004C38D4">
        <w:rPr>
          <w:b/>
          <w:i/>
        </w:rPr>
        <w:t>отсутствует</w:t>
      </w:r>
    </w:p>
    <w:p w:rsidR="00A72A23" w:rsidRPr="004C38D4" w:rsidRDefault="00A72A23">
      <w:pPr>
        <w:ind w:left="600"/>
      </w:pPr>
    </w:p>
    <w:p w:rsidR="00A72A23" w:rsidRPr="004C38D4" w:rsidRDefault="00A72A23">
      <w:pPr>
        <w:pStyle w:val="ThinDelim"/>
      </w:pPr>
    </w:p>
    <w:p w:rsidR="005B2ED9" w:rsidRPr="004C38D4" w:rsidRDefault="00A535D1">
      <w:pPr>
        <w:ind w:left="400"/>
      </w:pPr>
      <w:r w:rsidRPr="004C38D4">
        <w:t xml:space="preserve">Информация о величине потенциальных убытков, связанных с банкротством организаций (предприятий), в которые были произведены инвестиции, по каждому виду указанных </w:t>
      </w:r>
      <w:r w:rsidR="005B2ED9" w:rsidRPr="004C38D4">
        <w:t xml:space="preserve">инвестиций: </w:t>
      </w:r>
    </w:p>
    <w:p w:rsidR="00A72A23" w:rsidRPr="004C38D4" w:rsidRDefault="005B2ED9">
      <w:pPr>
        <w:ind w:left="400"/>
        <w:rPr>
          <w:b/>
          <w:i/>
        </w:rPr>
      </w:pPr>
      <w:r w:rsidRPr="004C38D4">
        <w:rPr>
          <w:b/>
          <w:i/>
        </w:rPr>
        <w:t>Таких</w:t>
      </w:r>
      <w:r w:rsidR="00A535D1" w:rsidRPr="004C38D4">
        <w:rPr>
          <w:rStyle w:val="Subst"/>
          <w:b w:val="0"/>
          <w:i w:val="0"/>
        </w:rPr>
        <w:t xml:space="preserve"> </w:t>
      </w:r>
      <w:r w:rsidR="00A535D1" w:rsidRPr="004C38D4">
        <w:rPr>
          <w:rStyle w:val="Subst"/>
        </w:rPr>
        <w:t>убытков (потенциальных убытков) Эмитент не имеет.</w:t>
      </w:r>
    </w:p>
    <w:p w:rsidR="00A72A23" w:rsidRPr="004C38D4" w:rsidRDefault="00A72A23">
      <w:pPr>
        <w:ind w:left="400"/>
        <w:rPr>
          <w:b/>
          <w:i/>
        </w:rPr>
      </w:pPr>
    </w:p>
    <w:p w:rsidR="00A72A23" w:rsidRPr="004C38D4" w:rsidRDefault="00A535D1">
      <w:pPr>
        <w:ind w:left="400"/>
      </w:pPr>
      <w:r w:rsidRPr="004C38D4">
        <w:t>Стандарты (правила) бухгалтерской отчетности, в соответствии с которыми эмитент произвел расчеты, отраженные в настоящем пункте ежеквартального отчета:</w:t>
      </w:r>
      <w:r w:rsidRPr="004C38D4">
        <w:br/>
      </w:r>
      <w:r w:rsidRPr="004C38D4">
        <w:rPr>
          <w:rStyle w:val="Subst"/>
        </w:rPr>
        <w:t>Настоящие расчеты произведены в соответствии с российскими правилами бухгалтерской отчетности, в частности:</w:t>
      </w:r>
      <w:r w:rsidRPr="004C38D4">
        <w:rPr>
          <w:rStyle w:val="Subst"/>
        </w:rPr>
        <w:br/>
        <w:t>- Федеральный закон «О бухгалтерском учете» от 06.12.2011 № 402-ФЗ;</w:t>
      </w:r>
      <w:r w:rsidRPr="004C38D4">
        <w:rPr>
          <w:rStyle w:val="Subst"/>
        </w:rPr>
        <w:br/>
        <w:t>- Положение по ведению бухгалтерского учета и бухгалтерской отчетности в РФ, утвержденное Приказом Минфина РФ от 29.07.98 № 34н;</w:t>
      </w:r>
      <w:r w:rsidRPr="004C38D4">
        <w:rPr>
          <w:rStyle w:val="Subst"/>
        </w:rPr>
        <w:br/>
        <w:t>- ПБУ 19/02 «Учет финансовых вложений», утвержденное Приказом Минфина РФ от 10.12.02 № 126н.</w:t>
      </w:r>
    </w:p>
    <w:p w:rsidR="00A72A23" w:rsidRPr="004C38D4" w:rsidRDefault="00A535D1" w:rsidP="001518CF">
      <w:pPr>
        <w:pStyle w:val="2"/>
      </w:pPr>
      <w:bookmarkStart w:id="46" w:name="_Toc529955580"/>
      <w:r w:rsidRPr="004C38D4">
        <w:t>4.4. Нематериальные активы эмитента</w:t>
      </w:r>
      <w:bookmarkEnd w:id="46"/>
    </w:p>
    <w:p w:rsidR="00A72A23" w:rsidRPr="004C38D4" w:rsidRDefault="005B2ED9">
      <w:pPr>
        <w:pStyle w:val="SubHeading"/>
        <w:ind w:left="200"/>
      </w:pPr>
      <w:r w:rsidRPr="004C38D4">
        <w:t>На 30.09.201</w:t>
      </w:r>
      <w:r w:rsidR="002D2E97" w:rsidRPr="004C38D4">
        <w:t>8</w:t>
      </w:r>
      <w:r w:rsidR="00A535D1" w:rsidRPr="004C38D4">
        <w:t xml:space="preserve"> г.</w:t>
      </w:r>
    </w:p>
    <w:p w:rsidR="003431D3" w:rsidRPr="004C38D4" w:rsidRDefault="003431D3">
      <w:pPr>
        <w:ind w:left="400"/>
        <w:rPr>
          <w:rStyle w:val="Subst"/>
        </w:rPr>
      </w:pPr>
    </w:p>
    <w:p w:rsidR="00A72A23" w:rsidRPr="004C38D4" w:rsidRDefault="00A535D1">
      <w:pPr>
        <w:ind w:left="400"/>
      </w:pPr>
      <w:r w:rsidRPr="004C38D4">
        <w:rPr>
          <w:rStyle w:val="Subst"/>
        </w:rPr>
        <w:t>Нематериальные активы у эмитента отсутствуют</w:t>
      </w:r>
    </w:p>
    <w:p w:rsidR="00A72A23" w:rsidRPr="004C38D4" w:rsidRDefault="00A535D1" w:rsidP="001518CF">
      <w:pPr>
        <w:pStyle w:val="2"/>
      </w:pPr>
      <w:bookmarkStart w:id="47" w:name="_Toc529955581"/>
      <w:r w:rsidRPr="004C38D4">
        <w:t>4.5. Сведения о политике и расходах эмитента в области научно-технического развития, в отношении лицензий и патентов, новых разработок и исследований</w:t>
      </w:r>
      <w:bookmarkEnd w:id="47"/>
    </w:p>
    <w:p w:rsidR="00A75066" w:rsidRPr="004C38D4" w:rsidRDefault="00A75066" w:rsidP="00A75066">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48" w:name="_Toc529955582"/>
      <w:r w:rsidRPr="004C38D4">
        <w:t>4.6. Анализ тенденций развития в сфере основной деятельности эмитента</w:t>
      </w:r>
      <w:bookmarkEnd w:id="48"/>
    </w:p>
    <w:p w:rsidR="00A75066" w:rsidRPr="004C38D4" w:rsidRDefault="00A75066" w:rsidP="00A75066">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49" w:name="_Toc529955583"/>
      <w:r w:rsidRPr="004C38D4">
        <w:t>4.7. Анализ факторов и условий, влияющих на деятельность эмитента</w:t>
      </w:r>
      <w:bookmarkEnd w:id="49"/>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50" w:name="_Toc529955584"/>
      <w:r w:rsidRPr="004C38D4">
        <w:t>4.8. Конкуренты эмитента</w:t>
      </w:r>
      <w:bookmarkEnd w:id="50"/>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pPr>
        <w:pStyle w:val="1"/>
      </w:pPr>
      <w:bookmarkStart w:id="51" w:name="_Toc529955585"/>
      <w:r w:rsidRPr="004C38D4">
        <w:t>Раздел V. Подробные сведения о лицах, входящих в состав органов управления эмитента, органов эмитента по контролю за его финансово-хозяйственной деятельностью, и краткие сведения о сотрудниках (работниках) эмитента</w:t>
      </w:r>
      <w:bookmarkEnd w:id="51"/>
    </w:p>
    <w:p w:rsidR="00A72A23" w:rsidRPr="004C38D4" w:rsidRDefault="00A535D1" w:rsidP="001518CF">
      <w:pPr>
        <w:pStyle w:val="2"/>
      </w:pPr>
      <w:bookmarkStart w:id="52" w:name="_Toc529955586"/>
      <w:r w:rsidRPr="004C38D4">
        <w:t>5.1. Сведения о структуре и компетенции органов управления эмитента</w:t>
      </w:r>
      <w:bookmarkEnd w:id="52"/>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53" w:name="_Toc529955587"/>
      <w:r w:rsidRPr="004C38D4">
        <w:t>5.2. Информация о лицах, входящих в состав органов управления эмитента</w:t>
      </w:r>
      <w:bookmarkEnd w:id="53"/>
    </w:p>
    <w:p w:rsidR="00A72A23" w:rsidRPr="004C38D4" w:rsidRDefault="00A535D1" w:rsidP="001518CF">
      <w:pPr>
        <w:pStyle w:val="2"/>
      </w:pPr>
      <w:bookmarkStart w:id="54" w:name="_Toc529955588"/>
      <w:r w:rsidRPr="004C38D4">
        <w:t>5.2.1. Состав совета директоров (наблюдательного совета) эмитента</w:t>
      </w:r>
      <w:bookmarkEnd w:id="54"/>
    </w:p>
    <w:p w:rsidR="00A72A23" w:rsidRPr="004C38D4" w:rsidRDefault="00A535D1" w:rsidP="003431D3">
      <w:pPr>
        <w:ind w:left="200"/>
        <w:jc w:val="both"/>
      </w:pPr>
      <w:r w:rsidRPr="004C38D4">
        <w:rPr>
          <w:rStyle w:val="Subst"/>
        </w:rPr>
        <w:t xml:space="preserve">В связи с тем, что в обществе в качестве совещательных органов при совете </w:t>
      </w:r>
      <w:r w:rsidR="00C949A9" w:rsidRPr="004C38D4">
        <w:rPr>
          <w:rStyle w:val="Subst"/>
        </w:rPr>
        <w:t>директоров (</w:t>
      </w:r>
      <w:r w:rsidRPr="004C38D4">
        <w:rPr>
          <w:rStyle w:val="Subst"/>
        </w:rPr>
        <w:t xml:space="preserve">наблюдательном совете) комитеты совета директоров (наблюдательного совета) не создавались, члены совета </w:t>
      </w:r>
      <w:r w:rsidR="00C949A9" w:rsidRPr="004C38D4">
        <w:rPr>
          <w:rStyle w:val="Subst"/>
        </w:rPr>
        <w:t>директоров (</w:t>
      </w:r>
      <w:r w:rsidRPr="004C38D4">
        <w:rPr>
          <w:rStyle w:val="Subst"/>
        </w:rPr>
        <w:t xml:space="preserve">наблюдательного совета) не участвуют в работе комитетов совета </w:t>
      </w:r>
      <w:r w:rsidR="00C949A9" w:rsidRPr="004C38D4">
        <w:rPr>
          <w:rStyle w:val="Subst"/>
        </w:rPr>
        <w:t>директоров (</w:t>
      </w:r>
      <w:r w:rsidRPr="004C38D4">
        <w:rPr>
          <w:rStyle w:val="Subst"/>
        </w:rPr>
        <w:t>наблюдательного совета)</w:t>
      </w:r>
    </w:p>
    <w:p w:rsidR="0004205A" w:rsidRPr="004C38D4" w:rsidRDefault="0004205A">
      <w:pPr>
        <w:ind w:left="200"/>
      </w:pPr>
    </w:p>
    <w:p w:rsidR="00A72A23" w:rsidRPr="004C38D4" w:rsidRDefault="00A535D1">
      <w:pPr>
        <w:ind w:left="200"/>
      </w:pPr>
      <w:r w:rsidRPr="004C38D4">
        <w:t>ФИО:</w:t>
      </w:r>
      <w:r w:rsidRPr="004C38D4">
        <w:rPr>
          <w:rStyle w:val="Subst"/>
        </w:rPr>
        <w:t xml:space="preserve"> Андреев Алексей Владимирович</w:t>
      </w:r>
    </w:p>
    <w:p w:rsidR="00A72A23" w:rsidRPr="004C38D4" w:rsidRDefault="00A535D1">
      <w:pPr>
        <w:ind w:left="200"/>
      </w:pPr>
      <w:r w:rsidRPr="004C38D4">
        <w:rPr>
          <w:rStyle w:val="Subst"/>
        </w:rPr>
        <w:t>(председатель)</w:t>
      </w:r>
    </w:p>
    <w:p w:rsidR="00A72A23" w:rsidRPr="004C38D4" w:rsidRDefault="00A535D1">
      <w:pPr>
        <w:ind w:left="200"/>
      </w:pPr>
      <w:r w:rsidRPr="004C38D4">
        <w:t>Год рождения:</w:t>
      </w:r>
      <w:r w:rsidRPr="004C38D4">
        <w:rPr>
          <w:rStyle w:val="Subst"/>
        </w:rPr>
        <w:t xml:space="preserve"> 1959</w:t>
      </w:r>
    </w:p>
    <w:p w:rsidR="00C949A9" w:rsidRPr="004C38D4" w:rsidRDefault="00C949A9">
      <w:pPr>
        <w:ind w:left="200"/>
      </w:pPr>
      <w:r w:rsidRPr="004C38D4">
        <w:t xml:space="preserve">Образование: </w:t>
      </w:r>
    </w:p>
    <w:p w:rsidR="00A72A23" w:rsidRPr="004C38D4" w:rsidRDefault="00C949A9">
      <w:pPr>
        <w:ind w:left="200"/>
      </w:pPr>
      <w:r w:rsidRPr="004C38D4">
        <w:rPr>
          <w:b/>
          <w:i/>
        </w:rPr>
        <w:t>Высшее</w:t>
      </w:r>
      <w:r w:rsidR="00A535D1" w:rsidRPr="004C38D4">
        <w:rPr>
          <w:rStyle w:val="Subst"/>
          <w:b w:val="0"/>
          <w:i w:val="0"/>
        </w:rPr>
        <w:t>-</w:t>
      </w:r>
      <w:r w:rsidR="003F7FD1" w:rsidRPr="004C38D4">
        <w:rPr>
          <w:rStyle w:val="Subst"/>
        </w:rPr>
        <w:t xml:space="preserve"> Академия народного хозяйства </w:t>
      </w:r>
      <w:r w:rsidR="00A535D1" w:rsidRPr="004C38D4">
        <w:rPr>
          <w:rStyle w:val="Subst"/>
        </w:rPr>
        <w:t>при Правительстве РФ; Московский автомобильно-дорожный институт</w:t>
      </w:r>
    </w:p>
    <w:p w:rsidR="00A72A23" w:rsidRPr="004C38D4" w:rsidRDefault="00A535D1">
      <w:pPr>
        <w:ind w:left="200"/>
      </w:pPr>
      <w:r w:rsidRPr="004C38D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72A23" w:rsidRPr="004C38D4" w:rsidRDefault="00A72A23">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A72A23" w:rsidRPr="004C38D4" w:rsidTr="002D2E97">
        <w:tc>
          <w:tcPr>
            <w:tcW w:w="2592" w:type="dxa"/>
            <w:gridSpan w:val="2"/>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Период</w:t>
            </w:r>
          </w:p>
        </w:tc>
        <w:tc>
          <w:tcPr>
            <w:tcW w:w="3980" w:type="dxa"/>
            <w:tcBorders>
              <w:top w:val="double" w:sz="6" w:space="0" w:color="auto"/>
              <w:left w:val="single" w:sz="6" w:space="0" w:color="auto"/>
              <w:bottom w:val="single" w:sz="6" w:space="0" w:color="auto"/>
              <w:right w:val="single" w:sz="6" w:space="0" w:color="auto"/>
            </w:tcBorders>
          </w:tcPr>
          <w:p w:rsidR="00A72A23" w:rsidRPr="004C38D4" w:rsidRDefault="00A535D1">
            <w:pPr>
              <w:jc w:val="center"/>
            </w:pPr>
            <w:r w:rsidRPr="004C38D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A72A23" w:rsidRPr="004C38D4" w:rsidRDefault="00A535D1">
            <w:pPr>
              <w:jc w:val="center"/>
            </w:pPr>
            <w:r w:rsidRPr="004C38D4">
              <w:t>Должность</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pPr>
              <w:jc w:val="center"/>
            </w:pPr>
            <w:r w:rsidRPr="004C38D4">
              <w:t>с</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pPr>
            <w:r w:rsidRPr="004C38D4">
              <w:t>по</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72A23"/>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72A23"/>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C949A9" w:rsidP="002D2E97">
            <w:r w:rsidRPr="004C38D4">
              <w:t>201</w:t>
            </w:r>
            <w:r w:rsidR="002D2E97" w:rsidRPr="004C38D4">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"ДСК "АВТОБАН"</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Генеральный директор, Член Совета директоров</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C949A9">
            <w:r w:rsidRPr="004C38D4">
              <w:t>20</w:t>
            </w:r>
            <w:r w:rsidR="00A535D1" w:rsidRPr="004C38D4">
              <w:t>1</w:t>
            </w:r>
            <w:r w:rsidR="002D2E97" w:rsidRPr="004C38D4">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ОАО "Ханты-Мансийскдорстрой"</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Член Совета директоров</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C949A9" w:rsidP="002D2E97">
            <w:r w:rsidRPr="004C38D4">
              <w:t>201</w:t>
            </w:r>
            <w:r w:rsidR="002D2E97" w:rsidRPr="004C38D4">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ООО "АЛЬТ-сервис"</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Генеральный директор (по совместительству)</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C949A9" w:rsidP="002D2E97">
            <w:r w:rsidRPr="004C38D4">
              <w:t>201</w:t>
            </w:r>
            <w:r w:rsidR="002D2E97" w:rsidRPr="004C38D4">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ООО "Профиль"</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5375F3">
            <w:r w:rsidRPr="004C38D4">
              <w:t>Директор (по совместительству)</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rsidP="002D2E97">
            <w:r w:rsidRPr="004C38D4">
              <w:t>201</w:t>
            </w:r>
            <w:r w:rsidR="002D2E97" w:rsidRPr="004C38D4">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ОАО "Строительное управление № 909"</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Член Совета директоров</w:t>
            </w:r>
          </w:p>
        </w:tc>
      </w:tr>
      <w:tr w:rsidR="00A72A23" w:rsidRPr="004C38D4" w:rsidTr="002D2E97">
        <w:tc>
          <w:tcPr>
            <w:tcW w:w="1332" w:type="dxa"/>
            <w:tcBorders>
              <w:top w:val="single" w:sz="6" w:space="0" w:color="auto"/>
              <w:left w:val="double" w:sz="6" w:space="0" w:color="auto"/>
              <w:bottom w:val="single" w:sz="6" w:space="0" w:color="auto"/>
              <w:right w:val="single" w:sz="6" w:space="0" w:color="auto"/>
            </w:tcBorders>
          </w:tcPr>
          <w:p w:rsidR="00A72A23" w:rsidRPr="004C38D4" w:rsidRDefault="002D2E97">
            <w:r w:rsidRPr="004C38D4">
              <w:t>2013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ОАО "Строительное управление № 920"</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Член Совета директоров</w:t>
            </w:r>
          </w:p>
        </w:tc>
      </w:tr>
      <w:tr w:rsidR="005375F3" w:rsidRPr="004C38D4" w:rsidTr="002D2E97">
        <w:tc>
          <w:tcPr>
            <w:tcW w:w="1332" w:type="dxa"/>
            <w:tcBorders>
              <w:top w:val="single" w:sz="6" w:space="0" w:color="auto"/>
              <w:left w:val="double" w:sz="6" w:space="0" w:color="auto"/>
              <w:bottom w:val="single" w:sz="6" w:space="0" w:color="auto"/>
              <w:right w:val="single" w:sz="6" w:space="0" w:color="auto"/>
            </w:tcBorders>
          </w:tcPr>
          <w:p w:rsidR="005375F3" w:rsidRPr="004C38D4" w:rsidRDefault="005375F3" w:rsidP="005375F3">
            <w:r w:rsidRPr="004C38D4">
              <w:t>2013</w:t>
            </w:r>
          </w:p>
        </w:tc>
        <w:tc>
          <w:tcPr>
            <w:tcW w:w="126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2018</w:t>
            </w:r>
          </w:p>
        </w:tc>
        <w:tc>
          <w:tcPr>
            <w:tcW w:w="398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ООО "Экспобанк"</w:t>
            </w:r>
          </w:p>
        </w:tc>
        <w:tc>
          <w:tcPr>
            <w:tcW w:w="2680" w:type="dxa"/>
            <w:tcBorders>
              <w:top w:val="single" w:sz="6" w:space="0" w:color="auto"/>
              <w:left w:val="single" w:sz="6" w:space="0" w:color="auto"/>
              <w:bottom w:val="single" w:sz="6" w:space="0" w:color="auto"/>
              <w:right w:val="double" w:sz="6" w:space="0" w:color="auto"/>
            </w:tcBorders>
          </w:tcPr>
          <w:p w:rsidR="005375F3" w:rsidRPr="004C38D4" w:rsidRDefault="005375F3" w:rsidP="005375F3">
            <w:r w:rsidRPr="004C38D4">
              <w:t>Член Совета директоров</w:t>
            </w:r>
          </w:p>
        </w:tc>
      </w:tr>
      <w:tr w:rsidR="002D2E97" w:rsidRPr="004C38D4" w:rsidTr="002D2E97">
        <w:tc>
          <w:tcPr>
            <w:tcW w:w="1332" w:type="dxa"/>
            <w:tcBorders>
              <w:top w:val="single" w:sz="6" w:space="0" w:color="auto"/>
              <w:left w:val="double" w:sz="6" w:space="0" w:color="auto"/>
              <w:bottom w:val="single" w:sz="6" w:space="0" w:color="auto"/>
              <w:right w:val="single" w:sz="6" w:space="0" w:color="auto"/>
            </w:tcBorders>
          </w:tcPr>
          <w:p w:rsidR="002D2E97" w:rsidRPr="004C38D4" w:rsidRDefault="002D2E97" w:rsidP="0085266C">
            <w:pPr>
              <w:spacing w:after="0"/>
              <w:jc w:val="both"/>
            </w:pPr>
            <w:r w:rsidRPr="004C38D4">
              <w:t>2017</w:t>
            </w:r>
          </w:p>
        </w:tc>
        <w:tc>
          <w:tcPr>
            <w:tcW w:w="1260" w:type="dxa"/>
            <w:tcBorders>
              <w:top w:val="single" w:sz="6" w:space="0" w:color="auto"/>
              <w:left w:val="single" w:sz="6" w:space="0" w:color="auto"/>
              <w:bottom w:val="single" w:sz="6" w:space="0" w:color="auto"/>
              <w:right w:val="single" w:sz="6" w:space="0" w:color="auto"/>
            </w:tcBorders>
          </w:tcPr>
          <w:p w:rsidR="002D2E97" w:rsidRPr="004C38D4" w:rsidRDefault="002D2E97" w:rsidP="0085266C">
            <w:pPr>
              <w:spacing w:after="0"/>
              <w:jc w:val="both"/>
            </w:pPr>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2D2E97" w:rsidRPr="004C38D4" w:rsidRDefault="002D2E97" w:rsidP="0085266C">
            <w:pPr>
              <w:spacing w:after="0"/>
              <w:jc w:val="both"/>
            </w:pPr>
            <w:r w:rsidRPr="004C38D4">
              <w:t>ООО «АСК»</w:t>
            </w:r>
          </w:p>
        </w:tc>
        <w:tc>
          <w:tcPr>
            <w:tcW w:w="2680" w:type="dxa"/>
            <w:tcBorders>
              <w:top w:val="single" w:sz="6" w:space="0" w:color="auto"/>
              <w:left w:val="single" w:sz="6" w:space="0" w:color="auto"/>
              <w:bottom w:val="single" w:sz="6" w:space="0" w:color="auto"/>
              <w:right w:val="double" w:sz="6" w:space="0" w:color="auto"/>
            </w:tcBorders>
          </w:tcPr>
          <w:p w:rsidR="002D2E97" w:rsidRPr="004C38D4" w:rsidRDefault="002D2E97" w:rsidP="0085266C">
            <w:pPr>
              <w:spacing w:after="0"/>
              <w:jc w:val="both"/>
            </w:pPr>
            <w:r w:rsidRPr="004C38D4">
              <w:t>Член Совета директоров</w:t>
            </w:r>
          </w:p>
        </w:tc>
      </w:tr>
      <w:tr w:rsidR="002D2E97" w:rsidRPr="004C38D4" w:rsidTr="002D2E97">
        <w:tc>
          <w:tcPr>
            <w:tcW w:w="1332" w:type="dxa"/>
            <w:tcBorders>
              <w:top w:val="single" w:sz="6" w:space="0" w:color="auto"/>
              <w:left w:val="double" w:sz="6" w:space="0" w:color="auto"/>
              <w:bottom w:val="double" w:sz="6" w:space="0" w:color="auto"/>
              <w:right w:val="single" w:sz="6" w:space="0" w:color="auto"/>
            </w:tcBorders>
          </w:tcPr>
          <w:p w:rsidR="002D2E97" w:rsidRPr="004C38D4" w:rsidRDefault="002D2E97" w:rsidP="002D2E97">
            <w:r w:rsidRPr="004C38D4">
              <w:t>2014</w:t>
            </w:r>
          </w:p>
        </w:tc>
        <w:tc>
          <w:tcPr>
            <w:tcW w:w="1260" w:type="dxa"/>
            <w:tcBorders>
              <w:top w:val="single" w:sz="6" w:space="0" w:color="auto"/>
              <w:left w:val="single" w:sz="6" w:space="0" w:color="auto"/>
              <w:bottom w:val="double" w:sz="6" w:space="0" w:color="auto"/>
              <w:right w:val="single" w:sz="6" w:space="0" w:color="auto"/>
            </w:tcBorders>
          </w:tcPr>
          <w:p w:rsidR="002D2E97" w:rsidRPr="004C38D4" w:rsidRDefault="002D2E97" w:rsidP="002D2E97">
            <w:r w:rsidRPr="004C38D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2D2E97" w:rsidRPr="004C38D4" w:rsidRDefault="002D2E97" w:rsidP="002D2E97">
            <w:r w:rsidRPr="004C38D4">
              <w:t>АО "АВТОБАН-Финанс"</w:t>
            </w:r>
          </w:p>
        </w:tc>
        <w:tc>
          <w:tcPr>
            <w:tcW w:w="2680" w:type="dxa"/>
            <w:tcBorders>
              <w:top w:val="single" w:sz="6" w:space="0" w:color="auto"/>
              <w:left w:val="single" w:sz="6" w:space="0" w:color="auto"/>
              <w:bottom w:val="double" w:sz="6" w:space="0" w:color="auto"/>
              <w:right w:val="double" w:sz="6" w:space="0" w:color="auto"/>
            </w:tcBorders>
          </w:tcPr>
          <w:p w:rsidR="002D2E97" w:rsidRPr="004C38D4" w:rsidRDefault="002D2E97" w:rsidP="002D2E97">
            <w:r w:rsidRPr="004C38D4">
              <w:t>Член Совета директоров</w:t>
            </w:r>
          </w:p>
        </w:tc>
      </w:tr>
    </w:tbl>
    <w:p w:rsidR="00A72A23" w:rsidRPr="004C38D4" w:rsidRDefault="00A72A23">
      <w:pPr>
        <w:pStyle w:val="ThinDelim"/>
      </w:pPr>
    </w:p>
    <w:p w:rsidR="00A72A23" w:rsidRPr="004C38D4" w:rsidRDefault="00A535D1">
      <w:pPr>
        <w:ind w:left="200"/>
      </w:pPr>
      <w:r w:rsidRPr="004C38D4">
        <w:t>Доля участия лица в уставном капитале эмитента, %:</w:t>
      </w:r>
      <w:r w:rsidRPr="004C38D4">
        <w:rPr>
          <w:rStyle w:val="Subst"/>
        </w:rPr>
        <w:t xml:space="preserve"> 5</w:t>
      </w:r>
    </w:p>
    <w:p w:rsidR="00A72A23" w:rsidRPr="004C38D4" w:rsidRDefault="00A535D1">
      <w:pPr>
        <w:ind w:left="200"/>
      </w:pPr>
      <w:r w:rsidRPr="004C38D4">
        <w:t>Доля принадлежащих лицу обыкновенных акций эмитента, %:</w:t>
      </w:r>
      <w:r w:rsidRPr="004C38D4">
        <w:rPr>
          <w:rStyle w:val="Subst"/>
        </w:rPr>
        <w:t xml:space="preserve"> 5</w:t>
      </w:r>
    </w:p>
    <w:p w:rsidR="00A72A23" w:rsidRPr="004C38D4" w:rsidRDefault="00A535D1" w:rsidP="003431D3">
      <w:pPr>
        <w:pStyle w:val="SubHeading"/>
        <w:ind w:left="200"/>
        <w:jc w:val="both"/>
      </w:pPr>
      <w:r w:rsidRPr="004C38D4">
        <w:t>Доли участия лица в уставном (складочном) капитале (паевом фонде) дочерних и зависимых обществ эмитента</w:t>
      </w:r>
    </w:p>
    <w:p w:rsidR="00A72A23" w:rsidRPr="004C38D4" w:rsidRDefault="00A535D1" w:rsidP="003431D3">
      <w:pPr>
        <w:ind w:left="400"/>
        <w:jc w:val="both"/>
      </w:pPr>
      <w:r w:rsidRPr="004C38D4">
        <w:rPr>
          <w:rStyle w:val="Subst"/>
        </w:rPr>
        <w:t>Лицо указанных долей не имеет</w:t>
      </w:r>
    </w:p>
    <w:p w:rsidR="003431D3" w:rsidRPr="004C38D4" w:rsidRDefault="00A535D1" w:rsidP="003431D3">
      <w:pPr>
        <w:ind w:left="200"/>
        <w:jc w:val="both"/>
        <w:rPr>
          <w:rStyle w:val="Subst"/>
        </w:rPr>
      </w:pPr>
      <w:r w:rsidRPr="004C38D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br/>
      </w:r>
    </w:p>
    <w:p w:rsidR="00A72A23" w:rsidRPr="004C38D4" w:rsidRDefault="00A535D1" w:rsidP="003431D3">
      <w:pPr>
        <w:ind w:left="200"/>
        <w:jc w:val="both"/>
      </w:pPr>
      <w:r w:rsidRPr="004C38D4">
        <w:rPr>
          <w:rStyle w:val="Subst"/>
        </w:rPr>
        <w:t>Указанных родственных связей нет</w:t>
      </w:r>
    </w:p>
    <w:p w:rsidR="003431D3" w:rsidRPr="004C38D4" w:rsidRDefault="00A535D1" w:rsidP="003431D3">
      <w:pPr>
        <w:ind w:left="200"/>
        <w:jc w:val="both"/>
        <w:rPr>
          <w:rStyle w:val="Subst"/>
        </w:rPr>
      </w:pPr>
      <w:r w:rsidRPr="004C38D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br/>
      </w:r>
    </w:p>
    <w:p w:rsidR="00A72A23" w:rsidRPr="004C38D4" w:rsidRDefault="00A535D1" w:rsidP="003431D3">
      <w:pPr>
        <w:ind w:left="200"/>
        <w:jc w:val="both"/>
      </w:pPr>
      <w:r w:rsidRPr="004C38D4">
        <w:rPr>
          <w:rStyle w:val="Subst"/>
        </w:rPr>
        <w:t>Лицо к указанным видам ответственности не привлекалось</w:t>
      </w:r>
    </w:p>
    <w:p w:rsidR="003431D3" w:rsidRPr="004C38D4" w:rsidRDefault="00A535D1" w:rsidP="003431D3">
      <w:pPr>
        <w:ind w:left="200"/>
        <w:jc w:val="both"/>
        <w:rPr>
          <w:rStyle w:val="Subst"/>
        </w:rPr>
      </w:pPr>
      <w:r w:rsidRPr="004C38D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br/>
      </w:r>
    </w:p>
    <w:p w:rsidR="00A72A23" w:rsidRPr="004C38D4" w:rsidRDefault="00A535D1" w:rsidP="0004205A">
      <w:pPr>
        <w:ind w:left="200"/>
      </w:pPr>
      <w:r w:rsidRPr="004C38D4">
        <w:rPr>
          <w:rStyle w:val="Subst"/>
        </w:rPr>
        <w:t>Лицо указанных должностей не занимало</w:t>
      </w:r>
    </w:p>
    <w:p w:rsidR="00A72A23" w:rsidRPr="004C38D4" w:rsidRDefault="00A72A23">
      <w:pPr>
        <w:ind w:left="200"/>
      </w:pPr>
    </w:p>
    <w:p w:rsidR="00A72A23" w:rsidRPr="004C38D4" w:rsidRDefault="00A535D1">
      <w:pPr>
        <w:ind w:left="200"/>
      </w:pPr>
      <w:r w:rsidRPr="004C38D4">
        <w:t>ФИО:</w:t>
      </w:r>
      <w:r w:rsidRPr="004C38D4">
        <w:rPr>
          <w:rStyle w:val="Subst"/>
        </w:rPr>
        <w:t xml:space="preserve"> Анисимов Денис Борисович</w:t>
      </w:r>
    </w:p>
    <w:p w:rsidR="00A72A23" w:rsidRPr="004C38D4" w:rsidRDefault="00A535D1">
      <w:pPr>
        <w:ind w:left="200"/>
      </w:pPr>
      <w:r w:rsidRPr="004C38D4">
        <w:t>Год рождения:</w:t>
      </w:r>
      <w:r w:rsidRPr="004C38D4">
        <w:rPr>
          <w:rStyle w:val="Subst"/>
        </w:rPr>
        <w:t xml:space="preserve"> 1973</w:t>
      </w:r>
    </w:p>
    <w:p w:rsidR="00A72A23" w:rsidRPr="004C38D4" w:rsidRDefault="00A535D1">
      <w:pPr>
        <w:ind w:left="200"/>
      </w:pPr>
      <w:r w:rsidRPr="004C38D4">
        <w:t>Образование:</w:t>
      </w:r>
      <w:r w:rsidR="0004205A" w:rsidRPr="004C38D4">
        <w:t xml:space="preserve"> </w:t>
      </w:r>
      <w:r w:rsidR="00C949A9" w:rsidRPr="004C38D4">
        <w:rPr>
          <w:rStyle w:val="Subst"/>
        </w:rPr>
        <w:t>В</w:t>
      </w:r>
      <w:r w:rsidRPr="004C38D4">
        <w:rPr>
          <w:rStyle w:val="Subst"/>
        </w:rPr>
        <w:t>ысшее</w:t>
      </w:r>
    </w:p>
    <w:p w:rsidR="00A72A23" w:rsidRPr="004C38D4" w:rsidRDefault="00A535D1">
      <w:pPr>
        <w:ind w:left="200"/>
      </w:pPr>
      <w:r w:rsidRPr="004C38D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72A23" w:rsidRPr="004C38D4" w:rsidRDefault="00A72A23">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A72A23" w:rsidRPr="004C38D4" w:rsidTr="00C267DA">
        <w:tc>
          <w:tcPr>
            <w:tcW w:w="2592" w:type="dxa"/>
            <w:gridSpan w:val="2"/>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Период</w:t>
            </w:r>
          </w:p>
        </w:tc>
        <w:tc>
          <w:tcPr>
            <w:tcW w:w="3980" w:type="dxa"/>
            <w:tcBorders>
              <w:top w:val="double" w:sz="6" w:space="0" w:color="auto"/>
              <w:left w:val="single" w:sz="6" w:space="0" w:color="auto"/>
              <w:bottom w:val="single" w:sz="6" w:space="0" w:color="auto"/>
              <w:right w:val="single" w:sz="6" w:space="0" w:color="auto"/>
            </w:tcBorders>
          </w:tcPr>
          <w:p w:rsidR="00A72A23" w:rsidRPr="004C38D4" w:rsidRDefault="00A535D1">
            <w:pPr>
              <w:jc w:val="center"/>
            </w:pPr>
            <w:r w:rsidRPr="004C38D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A72A23" w:rsidRPr="004C38D4" w:rsidRDefault="00A535D1">
            <w:pPr>
              <w:jc w:val="center"/>
            </w:pPr>
            <w:r w:rsidRPr="004C38D4">
              <w:t>Должность</w:t>
            </w:r>
          </w:p>
        </w:tc>
      </w:tr>
      <w:tr w:rsidR="00A72A23" w:rsidRPr="004C38D4" w:rsidTr="00C267DA">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pPr>
              <w:jc w:val="center"/>
            </w:pPr>
            <w:r w:rsidRPr="004C38D4">
              <w:t>с</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pPr>
            <w:r w:rsidRPr="004C38D4">
              <w:t>по</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72A23"/>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72A23"/>
        </w:tc>
      </w:tr>
      <w:tr w:rsidR="00A72A23" w:rsidRPr="004C38D4" w:rsidTr="00C267DA">
        <w:tc>
          <w:tcPr>
            <w:tcW w:w="1332" w:type="dxa"/>
            <w:tcBorders>
              <w:top w:val="single" w:sz="6" w:space="0" w:color="auto"/>
              <w:left w:val="double" w:sz="6" w:space="0" w:color="auto"/>
              <w:bottom w:val="single" w:sz="6" w:space="0" w:color="auto"/>
              <w:right w:val="single" w:sz="6" w:space="0" w:color="auto"/>
            </w:tcBorders>
          </w:tcPr>
          <w:p w:rsidR="00A72A23" w:rsidRPr="004C38D4" w:rsidRDefault="00C267DA">
            <w:r w:rsidRPr="004C38D4">
              <w:t>2013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«ДСК «АВТОБАН»</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Заместитель генерального директора по финансовому развитию</w:t>
            </w:r>
          </w:p>
        </w:tc>
      </w:tr>
      <w:tr w:rsidR="00A72A23" w:rsidRPr="004C38D4" w:rsidTr="00C267DA">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2014</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"ДСК "АВТОБАН"</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Член Совета директоров</w:t>
            </w:r>
          </w:p>
        </w:tc>
      </w:tr>
      <w:tr w:rsidR="00A72A23" w:rsidRPr="004C38D4" w:rsidTr="00C267DA">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2014</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Генеральный директор (по совместительству)</w:t>
            </w:r>
          </w:p>
        </w:tc>
      </w:tr>
      <w:tr w:rsidR="00C267DA" w:rsidRPr="004C38D4" w:rsidTr="00C267DA">
        <w:trPr>
          <w:trHeight w:val="502"/>
        </w:trPr>
        <w:tc>
          <w:tcPr>
            <w:tcW w:w="1332" w:type="dxa"/>
            <w:tcBorders>
              <w:top w:val="single" w:sz="6" w:space="0" w:color="auto"/>
              <w:left w:val="double" w:sz="6" w:space="0" w:color="auto"/>
              <w:bottom w:val="single" w:sz="6" w:space="0" w:color="auto"/>
              <w:right w:val="single" w:sz="6" w:space="0" w:color="auto"/>
            </w:tcBorders>
          </w:tcPr>
          <w:p w:rsidR="00C267DA" w:rsidRPr="004C38D4" w:rsidRDefault="00C267DA" w:rsidP="0085266C">
            <w:pPr>
              <w:spacing w:after="0"/>
              <w:jc w:val="both"/>
              <w:rPr>
                <w:sz w:val="22"/>
                <w:szCs w:val="22"/>
              </w:rPr>
            </w:pPr>
            <w:r w:rsidRPr="004C38D4">
              <w:rPr>
                <w:sz w:val="22"/>
                <w:szCs w:val="22"/>
              </w:rPr>
              <w:t>2013</w:t>
            </w:r>
          </w:p>
        </w:tc>
        <w:tc>
          <w:tcPr>
            <w:tcW w:w="1260" w:type="dxa"/>
            <w:tcBorders>
              <w:top w:val="single" w:sz="6" w:space="0" w:color="auto"/>
              <w:left w:val="single" w:sz="6" w:space="0" w:color="auto"/>
              <w:bottom w:val="single" w:sz="6" w:space="0" w:color="auto"/>
              <w:right w:val="single" w:sz="6" w:space="0" w:color="auto"/>
            </w:tcBorders>
          </w:tcPr>
          <w:p w:rsidR="00C267DA" w:rsidRPr="004C38D4" w:rsidRDefault="00C267DA" w:rsidP="0085266C">
            <w:pPr>
              <w:spacing w:after="0"/>
              <w:jc w:val="both"/>
              <w:rPr>
                <w:sz w:val="22"/>
                <w:szCs w:val="22"/>
              </w:rPr>
            </w:pPr>
            <w:r w:rsidRPr="004C38D4">
              <w:rPr>
                <w:sz w:val="22"/>
                <w:szCs w:val="22"/>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C267DA" w:rsidRPr="004C38D4" w:rsidRDefault="00C267DA" w:rsidP="0085266C">
            <w:pPr>
              <w:spacing w:after="0"/>
              <w:jc w:val="both"/>
              <w:rPr>
                <w:sz w:val="22"/>
                <w:szCs w:val="22"/>
              </w:rPr>
            </w:pPr>
            <w:r w:rsidRPr="004C38D4">
              <w:rPr>
                <w:sz w:val="22"/>
                <w:szCs w:val="22"/>
              </w:rPr>
              <w:t>ООО «АСК»</w:t>
            </w:r>
          </w:p>
        </w:tc>
        <w:tc>
          <w:tcPr>
            <w:tcW w:w="2680" w:type="dxa"/>
            <w:tcBorders>
              <w:top w:val="single" w:sz="6" w:space="0" w:color="auto"/>
              <w:left w:val="single" w:sz="6" w:space="0" w:color="auto"/>
              <w:bottom w:val="single" w:sz="6" w:space="0" w:color="auto"/>
              <w:right w:val="double" w:sz="6" w:space="0" w:color="auto"/>
            </w:tcBorders>
          </w:tcPr>
          <w:p w:rsidR="00C267DA" w:rsidRPr="004C38D4" w:rsidRDefault="00C267DA" w:rsidP="0085266C">
            <w:pPr>
              <w:spacing w:after="0"/>
              <w:jc w:val="both"/>
              <w:rPr>
                <w:sz w:val="22"/>
                <w:szCs w:val="22"/>
              </w:rPr>
            </w:pPr>
            <w:r w:rsidRPr="004C38D4">
              <w:rPr>
                <w:sz w:val="22"/>
                <w:szCs w:val="22"/>
              </w:rPr>
              <w:t>Генеральный директор (по совместительству)</w:t>
            </w:r>
          </w:p>
        </w:tc>
      </w:tr>
      <w:tr w:rsidR="00A72A23" w:rsidRPr="004C38D4" w:rsidTr="00C267DA">
        <w:tc>
          <w:tcPr>
            <w:tcW w:w="133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2015</w:t>
            </w:r>
          </w:p>
        </w:tc>
        <w:tc>
          <w:tcPr>
            <w:tcW w:w="1260" w:type="dxa"/>
            <w:tcBorders>
              <w:top w:val="single" w:sz="6" w:space="0" w:color="auto"/>
              <w:left w:val="single" w:sz="6" w:space="0" w:color="auto"/>
              <w:bottom w:val="double" w:sz="6" w:space="0" w:color="auto"/>
              <w:right w:val="single" w:sz="6" w:space="0" w:color="auto"/>
            </w:tcBorders>
          </w:tcPr>
          <w:p w:rsidR="00A72A23" w:rsidRPr="004C38D4" w:rsidRDefault="00A535D1" w:rsidP="005375F3">
            <w:r w:rsidRPr="004C38D4">
              <w:t>201</w:t>
            </w:r>
            <w:r w:rsidR="005375F3" w:rsidRPr="004C38D4">
              <w:t>8</w:t>
            </w:r>
          </w:p>
        </w:tc>
        <w:tc>
          <w:tcPr>
            <w:tcW w:w="3980" w:type="dxa"/>
            <w:tcBorders>
              <w:top w:val="single" w:sz="6" w:space="0" w:color="auto"/>
              <w:left w:val="single" w:sz="6" w:space="0" w:color="auto"/>
              <w:bottom w:val="double" w:sz="6" w:space="0" w:color="auto"/>
              <w:right w:val="single" w:sz="6" w:space="0" w:color="auto"/>
            </w:tcBorders>
          </w:tcPr>
          <w:p w:rsidR="00A72A23" w:rsidRPr="004C38D4" w:rsidRDefault="00A535D1">
            <w:r w:rsidRPr="004C38D4">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A72A23" w:rsidRPr="004C38D4" w:rsidRDefault="00A535D1">
            <w:r w:rsidRPr="004C38D4">
              <w:t>Председатель Совета директоров</w:t>
            </w:r>
          </w:p>
        </w:tc>
      </w:tr>
    </w:tbl>
    <w:p w:rsidR="00A72A23" w:rsidRPr="004C38D4" w:rsidRDefault="00A72A23">
      <w:pPr>
        <w:pStyle w:val="ThinDelim"/>
      </w:pPr>
    </w:p>
    <w:p w:rsidR="00A72A23" w:rsidRPr="004C38D4" w:rsidRDefault="00A535D1">
      <w:pPr>
        <w:ind w:left="200"/>
      </w:pPr>
      <w:r w:rsidRPr="004C38D4">
        <w:rPr>
          <w:rStyle w:val="Subst"/>
        </w:rPr>
        <w:t>Доли участия в уставном капитале эмитента/обыкновенных акций не имеет</w:t>
      </w:r>
    </w:p>
    <w:p w:rsidR="00A72A23" w:rsidRPr="004C38D4" w:rsidRDefault="00A535D1" w:rsidP="003431D3">
      <w:pPr>
        <w:pStyle w:val="SubHeading"/>
        <w:ind w:left="200"/>
        <w:jc w:val="both"/>
      </w:pPr>
      <w:r w:rsidRPr="004C38D4">
        <w:t>Доли участия лица в уставном (складочном) капитале (паевом фонде) дочерних и зависимых обществ эмитента</w:t>
      </w:r>
    </w:p>
    <w:p w:rsidR="00A72A23" w:rsidRPr="004C38D4" w:rsidRDefault="00A535D1" w:rsidP="003431D3">
      <w:pPr>
        <w:ind w:left="400"/>
        <w:jc w:val="both"/>
      </w:pPr>
      <w:r w:rsidRPr="004C38D4">
        <w:rPr>
          <w:rStyle w:val="Subst"/>
        </w:rPr>
        <w:t>Лицо указанных долей не имеет</w:t>
      </w:r>
    </w:p>
    <w:p w:rsidR="003431D3" w:rsidRPr="004C38D4" w:rsidRDefault="00A535D1" w:rsidP="003431D3">
      <w:pPr>
        <w:ind w:left="200"/>
        <w:jc w:val="both"/>
        <w:rPr>
          <w:rStyle w:val="Subst"/>
        </w:rPr>
      </w:pPr>
      <w:r w:rsidRPr="004C38D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br/>
      </w:r>
    </w:p>
    <w:p w:rsidR="00A72A23" w:rsidRPr="004C38D4" w:rsidRDefault="00A535D1" w:rsidP="003431D3">
      <w:pPr>
        <w:ind w:left="200"/>
        <w:jc w:val="both"/>
      </w:pPr>
      <w:r w:rsidRPr="004C38D4">
        <w:rPr>
          <w:rStyle w:val="Subst"/>
        </w:rPr>
        <w:t>Указанных родственных связей нет</w:t>
      </w:r>
    </w:p>
    <w:p w:rsidR="003431D3" w:rsidRPr="004C38D4" w:rsidRDefault="00A535D1" w:rsidP="003431D3">
      <w:pPr>
        <w:ind w:left="200"/>
        <w:jc w:val="both"/>
        <w:rPr>
          <w:rStyle w:val="Subst"/>
        </w:rPr>
      </w:pPr>
      <w:r w:rsidRPr="004C38D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br/>
      </w:r>
    </w:p>
    <w:p w:rsidR="00A72A23" w:rsidRPr="004C38D4" w:rsidRDefault="00A535D1" w:rsidP="003431D3">
      <w:pPr>
        <w:ind w:left="200"/>
        <w:jc w:val="both"/>
      </w:pPr>
      <w:r w:rsidRPr="004C38D4">
        <w:rPr>
          <w:rStyle w:val="Subst"/>
        </w:rPr>
        <w:t>Лицо к указанным видам ответственности не привлекалось</w:t>
      </w:r>
    </w:p>
    <w:p w:rsidR="00A72A23" w:rsidRPr="004C38D4" w:rsidRDefault="00A535D1" w:rsidP="003431D3">
      <w:pPr>
        <w:ind w:left="200"/>
        <w:jc w:val="both"/>
      </w:pPr>
      <w:r w:rsidRPr="004C38D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br/>
      </w:r>
      <w:r w:rsidRPr="004C38D4">
        <w:rPr>
          <w:rStyle w:val="Subst"/>
        </w:rPr>
        <w:t>Лицо указанных должностей не занимало</w:t>
      </w:r>
    </w:p>
    <w:p w:rsidR="00A72A23" w:rsidRPr="004C38D4" w:rsidRDefault="00A72A23">
      <w:pPr>
        <w:ind w:left="200"/>
      </w:pPr>
    </w:p>
    <w:p w:rsidR="00C949A9" w:rsidRPr="004C38D4" w:rsidRDefault="00C949A9" w:rsidP="00C949A9">
      <w:pPr>
        <w:ind w:left="200"/>
        <w:rPr>
          <w:rFonts w:eastAsia="Times New Roman"/>
        </w:rPr>
      </w:pPr>
      <w:r w:rsidRPr="004C38D4">
        <w:rPr>
          <w:rFonts w:eastAsia="Times New Roman"/>
        </w:rPr>
        <w:t>ФИО:</w:t>
      </w:r>
      <w:r w:rsidRPr="004C38D4">
        <w:rPr>
          <w:rFonts w:eastAsia="Times New Roman"/>
          <w:b/>
          <w:bCs/>
          <w:i/>
        </w:rPr>
        <w:t xml:space="preserve"> Васютина Юлия Михайловна</w:t>
      </w:r>
    </w:p>
    <w:p w:rsidR="00C949A9" w:rsidRPr="004C38D4" w:rsidRDefault="00C949A9" w:rsidP="00C949A9">
      <w:pPr>
        <w:ind w:left="200"/>
        <w:rPr>
          <w:rFonts w:eastAsia="Times New Roman"/>
        </w:rPr>
      </w:pPr>
      <w:r w:rsidRPr="004C38D4">
        <w:rPr>
          <w:rFonts w:eastAsia="Times New Roman"/>
        </w:rPr>
        <w:t>Год рождения:</w:t>
      </w:r>
      <w:r w:rsidRPr="004C38D4">
        <w:rPr>
          <w:rFonts w:eastAsia="Times New Roman"/>
          <w:b/>
          <w:bCs/>
          <w:i/>
        </w:rPr>
        <w:t xml:space="preserve"> 1974</w:t>
      </w:r>
    </w:p>
    <w:p w:rsidR="00C949A9" w:rsidRPr="004C38D4" w:rsidRDefault="00C949A9" w:rsidP="00C949A9">
      <w:pPr>
        <w:ind w:left="200"/>
        <w:rPr>
          <w:rFonts w:eastAsia="Times New Roman"/>
        </w:rPr>
      </w:pPr>
      <w:r w:rsidRPr="004C38D4">
        <w:rPr>
          <w:rFonts w:eastAsia="Times New Roman"/>
        </w:rPr>
        <w:t xml:space="preserve">Образование: </w:t>
      </w:r>
      <w:r w:rsidRPr="004C38D4">
        <w:rPr>
          <w:rFonts w:eastAsia="Times New Roman"/>
          <w:b/>
          <w:bCs/>
          <w:i/>
        </w:rPr>
        <w:t>высшее</w:t>
      </w:r>
    </w:p>
    <w:p w:rsidR="00C949A9" w:rsidRPr="004C38D4" w:rsidRDefault="00C949A9" w:rsidP="00C949A9">
      <w:pPr>
        <w:ind w:left="200"/>
        <w:rPr>
          <w:rFonts w:eastAsia="Times New Roman"/>
        </w:rPr>
      </w:pPr>
      <w:r w:rsidRPr="004C38D4">
        <w:rPr>
          <w:rFonts w:eastAsia="Times New Roman"/>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949A9" w:rsidRPr="004C38D4" w:rsidRDefault="00C949A9" w:rsidP="00C949A9">
      <w:pPr>
        <w:spacing w:before="0" w:after="0"/>
        <w:rPr>
          <w:rFonts w:eastAsia="Times New Roman"/>
          <w:sz w:val="16"/>
          <w:szCs w:val="16"/>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949A9" w:rsidRPr="004C38D4" w:rsidTr="00C925F5">
        <w:tc>
          <w:tcPr>
            <w:tcW w:w="2592" w:type="dxa"/>
            <w:gridSpan w:val="2"/>
            <w:tcBorders>
              <w:top w:val="double" w:sz="6" w:space="0" w:color="auto"/>
              <w:left w:val="doub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Период</w:t>
            </w:r>
          </w:p>
        </w:tc>
        <w:tc>
          <w:tcPr>
            <w:tcW w:w="3980" w:type="dxa"/>
            <w:tcBorders>
              <w:top w:val="double" w:sz="6" w:space="0" w:color="auto"/>
              <w:left w:val="sing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949A9" w:rsidRPr="004C38D4" w:rsidRDefault="00C949A9" w:rsidP="00C949A9">
            <w:pPr>
              <w:jc w:val="center"/>
              <w:rPr>
                <w:rFonts w:eastAsia="Times New Roman"/>
              </w:rPr>
            </w:pPr>
            <w:r w:rsidRPr="004C38D4">
              <w:rPr>
                <w:rFonts w:eastAsia="Times New Roman"/>
              </w:rPr>
              <w:t>Должность</w:t>
            </w: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с</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по</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949A9" w:rsidP="00C949A9">
            <w:pPr>
              <w:rPr>
                <w:rFonts w:eastAsia="Times New Roman"/>
              </w:rPr>
            </w:pP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2012</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2013</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Правительство Санкт-Петербурга Комитет по культуре</w:t>
            </w: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949A9" w:rsidP="00C949A9">
            <w:pPr>
              <w:rPr>
                <w:rFonts w:eastAsia="Times New Roman"/>
              </w:rPr>
            </w:pPr>
            <w:r w:rsidRPr="004C38D4">
              <w:rPr>
                <w:rFonts w:eastAsia="Times New Roman"/>
              </w:rPr>
              <w:t>Заместитель председателя Комитета по культуре Санкт-Петербурга</w:t>
            </w: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2013</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2016</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 xml:space="preserve">Правительство Санкт-Петербурга Комитет по культуре </w:t>
            </w: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949A9" w:rsidP="00C949A9">
            <w:pPr>
              <w:rPr>
                <w:rFonts w:eastAsia="Times New Roman"/>
              </w:rPr>
            </w:pPr>
            <w:r w:rsidRPr="004C38D4">
              <w:rPr>
                <w:rFonts w:eastAsia="Times New Roman"/>
              </w:rPr>
              <w:t>Заместитель председателя Комитета по культуре Санкт-Петербурга</w:t>
            </w:r>
          </w:p>
        </w:tc>
      </w:tr>
      <w:tr w:rsidR="00C267DA" w:rsidRPr="004C38D4" w:rsidTr="0085266C">
        <w:tc>
          <w:tcPr>
            <w:tcW w:w="1332" w:type="dxa"/>
            <w:tcBorders>
              <w:top w:val="single" w:sz="6" w:space="0" w:color="auto"/>
              <w:left w:val="double" w:sz="6" w:space="0" w:color="auto"/>
              <w:bottom w:val="double" w:sz="6" w:space="0" w:color="auto"/>
              <w:right w:val="single" w:sz="6" w:space="0" w:color="auto"/>
            </w:tcBorders>
          </w:tcPr>
          <w:p w:rsidR="00C267DA" w:rsidRPr="004C38D4" w:rsidRDefault="00C267DA" w:rsidP="0085266C">
            <w:pPr>
              <w:spacing w:after="0"/>
              <w:jc w:val="both"/>
            </w:pPr>
            <w:r w:rsidRPr="004C38D4">
              <w:t>2017</w:t>
            </w:r>
          </w:p>
        </w:tc>
        <w:tc>
          <w:tcPr>
            <w:tcW w:w="126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pPr>
            <w:r w:rsidRPr="004C38D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rPr>
                <w:bCs/>
                <w:iCs/>
              </w:rPr>
            </w:pPr>
            <w:r w:rsidRPr="004C38D4">
              <w:rPr>
                <w:bCs/>
                <w:iCs/>
              </w:rPr>
              <w:t>ОАО «ХМДС»</w:t>
            </w:r>
          </w:p>
        </w:tc>
        <w:tc>
          <w:tcPr>
            <w:tcW w:w="2680" w:type="dxa"/>
            <w:tcBorders>
              <w:top w:val="single" w:sz="6" w:space="0" w:color="auto"/>
              <w:left w:val="single" w:sz="6" w:space="0" w:color="auto"/>
              <w:bottom w:val="double" w:sz="6" w:space="0" w:color="auto"/>
              <w:right w:val="double" w:sz="6" w:space="0" w:color="auto"/>
            </w:tcBorders>
          </w:tcPr>
          <w:p w:rsidR="00C267DA" w:rsidRPr="004C38D4" w:rsidRDefault="00C267DA" w:rsidP="0085266C">
            <w:pPr>
              <w:spacing w:after="0"/>
              <w:jc w:val="both"/>
              <w:rPr>
                <w:bCs/>
                <w:iCs/>
              </w:rPr>
            </w:pPr>
            <w:r w:rsidRPr="004C38D4">
              <w:rPr>
                <w:bCs/>
                <w:iCs/>
              </w:rPr>
              <w:t>Член Совета директоров</w:t>
            </w:r>
          </w:p>
        </w:tc>
      </w:tr>
      <w:tr w:rsidR="00C267DA" w:rsidRPr="004C38D4" w:rsidTr="0085266C">
        <w:tc>
          <w:tcPr>
            <w:tcW w:w="1332" w:type="dxa"/>
            <w:tcBorders>
              <w:top w:val="single" w:sz="6" w:space="0" w:color="auto"/>
              <w:left w:val="double" w:sz="6" w:space="0" w:color="auto"/>
              <w:bottom w:val="double" w:sz="6" w:space="0" w:color="auto"/>
              <w:right w:val="single" w:sz="6" w:space="0" w:color="auto"/>
            </w:tcBorders>
          </w:tcPr>
          <w:p w:rsidR="00C267DA" w:rsidRPr="004C38D4" w:rsidRDefault="00C267DA" w:rsidP="0085266C">
            <w:pPr>
              <w:spacing w:after="0"/>
              <w:jc w:val="both"/>
            </w:pPr>
            <w:r w:rsidRPr="004C38D4">
              <w:t>2017</w:t>
            </w:r>
          </w:p>
        </w:tc>
        <w:tc>
          <w:tcPr>
            <w:tcW w:w="126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pPr>
            <w:r w:rsidRPr="004C38D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rPr>
                <w:bCs/>
                <w:iCs/>
              </w:rPr>
            </w:pPr>
            <w:r w:rsidRPr="004C38D4">
              <w:rPr>
                <w:bCs/>
                <w:iCs/>
              </w:rPr>
              <w:t>ОАО «СУ-909»</w:t>
            </w:r>
          </w:p>
        </w:tc>
        <w:tc>
          <w:tcPr>
            <w:tcW w:w="2680" w:type="dxa"/>
            <w:tcBorders>
              <w:top w:val="single" w:sz="6" w:space="0" w:color="auto"/>
              <w:left w:val="single" w:sz="6" w:space="0" w:color="auto"/>
              <w:bottom w:val="double" w:sz="6" w:space="0" w:color="auto"/>
              <w:right w:val="double" w:sz="6" w:space="0" w:color="auto"/>
            </w:tcBorders>
          </w:tcPr>
          <w:p w:rsidR="00C267DA" w:rsidRPr="004C38D4" w:rsidRDefault="00C267DA" w:rsidP="0085266C">
            <w:pPr>
              <w:spacing w:after="0"/>
              <w:jc w:val="both"/>
            </w:pPr>
            <w:r w:rsidRPr="004C38D4">
              <w:rPr>
                <w:bCs/>
                <w:iCs/>
              </w:rPr>
              <w:t>Член Совета директоров</w:t>
            </w:r>
          </w:p>
        </w:tc>
      </w:tr>
      <w:tr w:rsidR="00C267DA" w:rsidRPr="004C38D4" w:rsidTr="0085266C">
        <w:tc>
          <w:tcPr>
            <w:tcW w:w="1332" w:type="dxa"/>
            <w:tcBorders>
              <w:top w:val="single" w:sz="6" w:space="0" w:color="auto"/>
              <w:left w:val="double" w:sz="6" w:space="0" w:color="auto"/>
              <w:bottom w:val="double" w:sz="6" w:space="0" w:color="auto"/>
              <w:right w:val="single" w:sz="6" w:space="0" w:color="auto"/>
            </w:tcBorders>
          </w:tcPr>
          <w:p w:rsidR="00C267DA" w:rsidRPr="004C38D4" w:rsidRDefault="00C267DA" w:rsidP="0085266C">
            <w:pPr>
              <w:spacing w:after="0"/>
              <w:jc w:val="both"/>
            </w:pPr>
            <w:r w:rsidRPr="004C38D4">
              <w:t>2017</w:t>
            </w:r>
          </w:p>
        </w:tc>
        <w:tc>
          <w:tcPr>
            <w:tcW w:w="126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pPr>
            <w:r w:rsidRPr="004C38D4">
              <w:t>настоящее время</w:t>
            </w:r>
          </w:p>
        </w:tc>
        <w:tc>
          <w:tcPr>
            <w:tcW w:w="3980" w:type="dxa"/>
            <w:tcBorders>
              <w:top w:val="single" w:sz="6" w:space="0" w:color="auto"/>
              <w:left w:val="single" w:sz="6" w:space="0" w:color="auto"/>
              <w:bottom w:val="double" w:sz="6" w:space="0" w:color="auto"/>
              <w:right w:val="single" w:sz="6" w:space="0" w:color="auto"/>
            </w:tcBorders>
          </w:tcPr>
          <w:p w:rsidR="00C267DA" w:rsidRPr="004C38D4" w:rsidRDefault="00C267DA" w:rsidP="0085266C">
            <w:pPr>
              <w:spacing w:after="0"/>
              <w:jc w:val="both"/>
              <w:rPr>
                <w:bCs/>
                <w:iCs/>
              </w:rPr>
            </w:pPr>
            <w:r w:rsidRPr="004C38D4">
              <w:rPr>
                <w:bCs/>
                <w:iCs/>
              </w:rPr>
              <w:t>АО «АВТОБАН»</w:t>
            </w:r>
          </w:p>
        </w:tc>
        <w:tc>
          <w:tcPr>
            <w:tcW w:w="2680" w:type="dxa"/>
            <w:tcBorders>
              <w:top w:val="single" w:sz="6" w:space="0" w:color="auto"/>
              <w:left w:val="single" w:sz="6" w:space="0" w:color="auto"/>
              <w:bottom w:val="double" w:sz="6" w:space="0" w:color="auto"/>
              <w:right w:val="double" w:sz="6" w:space="0" w:color="auto"/>
            </w:tcBorders>
          </w:tcPr>
          <w:p w:rsidR="00C267DA" w:rsidRPr="004C38D4" w:rsidRDefault="00C267DA" w:rsidP="0085266C">
            <w:pPr>
              <w:spacing w:after="0"/>
              <w:jc w:val="both"/>
            </w:pPr>
            <w:r w:rsidRPr="004C38D4">
              <w:rPr>
                <w:bCs/>
                <w:iCs/>
              </w:rPr>
              <w:t>Член Совета директоров</w:t>
            </w: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2016</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Акционерное общество «Дорожно-строительная компания «Автобан»</w:t>
            </w: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267DA" w:rsidP="00C267DA">
            <w:pPr>
              <w:rPr>
                <w:rFonts w:eastAsia="Times New Roman"/>
              </w:rPr>
            </w:pPr>
            <w:r w:rsidRPr="004C38D4">
              <w:rPr>
                <w:rFonts w:eastAsia="Times New Roman"/>
              </w:rPr>
              <w:t>Д</w:t>
            </w:r>
            <w:r w:rsidR="00C949A9" w:rsidRPr="004C38D4">
              <w:rPr>
                <w:rFonts w:eastAsia="Times New Roman"/>
              </w:rPr>
              <w:t>иректор по экономике и финансам</w:t>
            </w:r>
          </w:p>
        </w:tc>
      </w:tr>
      <w:tr w:rsidR="005375F3" w:rsidRPr="004C38D4" w:rsidTr="00C925F5">
        <w:tc>
          <w:tcPr>
            <w:tcW w:w="1332" w:type="dxa"/>
            <w:tcBorders>
              <w:top w:val="single" w:sz="6" w:space="0" w:color="auto"/>
              <w:left w:val="double" w:sz="6" w:space="0" w:color="auto"/>
              <w:bottom w:val="single" w:sz="6" w:space="0" w:color="auto"/>
              <w:right w:val="single" w:sz="6" w:space="0" w:color="auto"/>
            </w:tcBorders>
          </w:tcPr>
          <w:p w:rsidR="005375F3" w:rsidRPr="004C38D4" w:rsidRDefault="005375F3" w:rsidP="005375F3">
            <w:r w:rsidRPr="004C38D4">
              <w:t>2017</w:t>
            </w:r>
          </w:p>
        </w:tc>
        <w:tc>
          <w:tcPr>
            <w:tcW w:w="126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ООО «АСК»</w:t>
            </w:r>
          </w:p>
        </w:tc>
        <w:tc>
          <w:tcPr>
            <w:tcW w:w="2680" w:type="dxa"/>
            <w:tcBorders>
              <w:top w:val="single" w:sz="6" w:space="0" w:color="auto"/>
              <w:left w:val="single" w:sz="6" w:space="0" w:color="auto"/>
              <w:bottom w:val="single" w:sz="6" w:space="0" w:color="auto"/>
              <w:right w:val="double" w:sz="6" w:space="0" w:color="auto"/>
            </w:tcBorders>
          </w:tcPr>
          <w:p w:rsidR="005375F3" w:rsidRPr="004C38D4" w:rsidRDefault="005375F3" w:rsidP="005375F3">
            <w:r w:rsidRPr="004C38D4">
              <w:t>Член Совета директоров</w:t>
            </w:r>
          </w:p>
        </w:tc>
      </w:tr>
      <w:tr w:rsidR="005375F3" w:rsidRPr="004C38D4" w:rsidTr="00C925F5">
        <w:tc>
          <w:tcPr>
            <w:tcW w:w="1332" w:type="dxa"/>
            <w:tcBorders>
              <w:top w:val="single" w:sz="6" w:space="0" w:color="auto"/>
              <w:left w:val="double" w:sz="6" w:space="0" w:color="auto"/>
              <w:bottom w:val="single" w:sz="6" w:space="0" w:color="auto"/>
              <w:right w:val="single" w:sz="6" w:space="0" w:color="auto"/>
            </w:tcBorders>
          </w:tcPr>
          <w:p w:rsidR="005375F3" w:rsidRPr="004C38D4" w:rsidRDefault="005375F3" w:rsidP="005375F3">
            <w:r w:rsidRPr="004C38D4">
              <w:t>2017</w:t>
            </w:r>
          </w:p>
        </w:tc>
        <w:tc>
          <w:tcPr>
            <w:tcW w:w="126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2018</w:t>
            </w:r>
          </w:p>
        </w:tc>
        <w:tc>
          <w:tcPr>
            <w:tcW w:w="398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ООО «РЦ АВТОДОРСТРОЙ»</w:t>
            </w:r>
          </w:p>
        </w:tc>
        <w:tc>
          <w:tcPr>
            <w:tcW w:w="2680" w:type="dxa"/>
            <w:tcBorders>
              <w:top w:val="single" w:sz="6" w:space="0" w:color="auto"/>
              <w:left w:val="single" w:sz="6" w:space="0" w:color="auto"/>
              <w:bottom w:val="single" w:sz="6" w:space="0" w:color="auto"/>
              <w:right w:val="double" w:sz="6" w:space="0" w:color="auto"/>
            </w:tcBorders>
          </w:tcPr>
          <w:p w:rsidR="005375F3" w:rsidRPr="004C38D4" w:rsidRDefault="005375F3" w:rsidP="005375F3">
            <w:r w:rsidRPr="004C38D4">
              <w:t>Член Совета директоров</w:t>
            </w:r>
          </w:p>
        </w:tc>
      </w:tr>
      <w:tr w:rsidR="005375F3" w:rsidRPr="004C38D4" w:rsidTr="00C925F5">
        <w:tc>
          <w:tcPr>
            <w:tcW w:w="1332" w:type="dxa"/>
            <w:tcBorders>
              <w:top w:val="single" w:sz="6" w:space="0" w:color="auto"/>
              <w:left w:val="double" w:sz="6" w:space="0" w:color="auto"/>
              <w:bottom w:val="single" w:sz="6" w:space="0" w:color="auto"/>
              <w:right w:val="single" w:sz="6" w:space="0" w:color="auto"/>
            </w:tcBorders>
          </w:tcPr>
          <w:p w:rsidR="005375F3" w:rsidRPr="004C38D4" w:rsidRDefault="005375F3" w:rsidP="005375F3">
            <w:r w:rsidRPr="004C38D4">
              <w:t>2017</w:t>
            </w:r>
          </w:p>
        </w:tc>
        <w:tc>
          <w:tcPr>
            <w:tcW w:w="126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5375F3" w:rsidRPr="004C38D4" w:rsidRDefault="005375F3" w:rsidP="005375F3">
            <w:r w:rsidRPr="004C38D4">
              <w:t>ОАО «СУ-920»</w:t>
            </w:r>
          </w:p>
        </w:tc>
        <w:tc>
          <w:tcPr>
            <w:tcW w:w="2680" w:type="dxa"/>
            <w:tcBorders>
              <w:top w:val="single" w:sz="6" w:space="0" w:color="auto"/>
              <w:left w:val="single" w:sz="6" w:space="0" w:color="auto"/>
              <w:bottom w:val="single" w:sz="6" w:space="0" w:color="auto"/>
              <w:right w:val="double" w:sz="6" w:space="0" w:color="auto"/>
            </w:tcBorders>
          </w:tcPr>
          <w:p w:rsidR="005375F3" w:rsidRPr="004C38D4" w:rsidRDefault="005375F3" w:rsidP="005375F3">
            <w:r w:rsidRPr="004C38D4">
              <w:t>Член Совета директоров</w:t>
            </w:r>
          </w:p>
        </w:tc>
      </w:tr>
    </w:tbl>
    <w:p w:rsidR="00C949A9" w:rsidRPr="004C38D4" w:rsidRDefault="00C949A9" w:rsidP="00C949A9">
      <w:pPr>
        <w:spacing w:before="0" w:after="0"/>
        <w:rPr>
          <w:rFonts w:eastAsia="Times New Roman"/>
          <w:sz w:val="16"/>
          <w:szCs w:val="16"/>
        </w:rPr>
      </w:pPr>
    </w:p>
    <w:p w:rsidR="00C949A9" w:rsidRPr="004C38D4" w:rsidRDefault="00C949A9" w:rsidP="003431D3">
      <w:pPr>
        <w:ind w:left="200"/>
        <w:jc w:val="both"/>
        <w:rPr>
          <w:rFonts w:eastAsia="Times New Roman"/>
        </w:rPr>
      </w:pPr>
      <w:r w:rsidRPr="004C38D4">
        <w:rPr>
          <w:rFonts w:eastAsia="Times New Roman"/>
          <w:b/>
          <w:bCs/>
          <w:i/>
        </w:rPr>
        <w:t>Доли участия в уставном капитале эмитента/обыкновенных акций не имеет</w:t>
      </w:r>
    </w:p>
    <w:p w:rsidR="00C949A9" w:rsidRPr="004C38D4" w:rsidRDefault="00C949A9" w:rsidP="003431D3">
      <w:pPr>
        <w:spacing w:before="240"/>
        <w:ind w:left="200"/>
        <w:jc w:val="both"/>
        <w:rPr>
          <w:rFonts w:eastAsia="Times New Roman"/>
        </w:rPr>
      </w:pPr>
      <w:r w:rsidRPr="004C38D4">
        <w:rPr>
          <w:rFonts w:eastAsia="Times New Roman"/>
        </w:rPr>
        <w:t xml:space="preserve">Доли участия лица в уставном (складочном) капитале (паевом фонде) дочерних и зависимых обществ эмитента </w:t>
      </w:r>
    </w:p>
    <w:p w:rsidR="00C949A9" w:rsidRPr="004C38D4" w:rsidRDefault="00C949A9" w:rsidP="003431D3">
      <w:pPr>
        <w:ind w:left="400"/>
        <w:jc w:val="both"/>
        <w:rPr>
          <w:rFonts w:eastAsia="Times New Roman"/>
        </w:rPr>
      </w:pPr>
      <w:r w:rsidRPr="004C38D4">
        <w:rPr>
          <w:rFonts w:eastAsia="Times New Roman"/>
          <w:b/>
          <w:bCs/>
          <w:i/>
        </w:rPr>
        <w:t>Лицо указанных долей не имеет</w:t>
      </w:r>
    </w:p>
    <w:p w:rsidR="003431D3" w:rsidRPr="004C38D4" w:rsidRDefault="00C949A9" w:rsidP="003431D3">
      <w:pPr>
        <w:ind w:left="200"/>
        <w:jc w:val="both"/>
        <w:rPr>
          <w:rFonts w:eastAsia="Times New Roman"/>
          <w:b/>
          <w:bCs/>
          <w:i/>
        </w:rPr>
      </w:pPr>
      <w:r w:rsidRPr="004C38D4">
        <w:rPr>
          <w:rFonts w:eastAsia="Times New Roman"/>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rPr>
          <w:rFonts w:eastAsia="Times New Roman"/>
        </w:rPr>
        <w:br/>
      </w:r>
    </w:p>
    <w:p w:rsidR="00C949A9" w:rsidRPr="004C38D4" w:rsidRDefault="00C949A9" w:rsidP="003431D3">
      <w:pPr>
        <w:ind w:left="200"/>
        <w:jc w:val="both"/>
        <w:rPr>
          <w:rFonts w:eastAsia="Times New Roman"/>
        </w:rPr>
      </w:pPr>
      <w:r w:rsidRPr="004C38D4">
        <w:rPr>
          <w:rFonts w:eastAsia="Times New Roman"/>
          <w:b/>
          <w:bCs/>
          <w:i/>
        </w:rPr>
        <w:t>Указанных родственных связей нет</w:t>
      </w:r>
    </w:p>
    <w:p w:rsidR="003431D3" w:rsidRPr="004C38D4" w:rsidRDefault="00C949A9" w:rsidP="003431D3">
      <w:pPr>
        <w:ind w:left="200"/>
        <w:jc w:val="both"/>
        <w:rPr>
          <w:rFonts w:eastAsia="Times New Roman"/>
          <w:b/>
          <w:bCs/>
          <w:i/>
        </w:rPr>
      </w:pPr>
      <w:r w:rsidRPr="004C38D4">
        <w:rPr>
          <w:rFonts w:eastAsia="Times New Roman"/>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rPr>
          <w:rFonts w:eastAsia="Times New Roman"/>
        </w:rPr>
        <w:br/>
      </w:r>
    </w:p>
    <w:p w:rsidR="00C949A9" w:rsidRPr="004C38D4" w:rsidRDefault="00C949A9" w:rsidP="003431D3">
      <w:pPr>
        <w:ind w:left="200"/>
        <w:jc w:val="both"/>
        <w:rPr>
          <w:rFonts w:eastAsia="Times New Roman"/>
        </w:rPr>
      </w:pPr>
      <w:r w:rsidRPr="004C38D4">
        <w:rPr>
          <w:rFonts w:eastAsia="Times New Roman"/>
          <w:b/>
          <w:bCs/>
          <w:i/>
        </w:rPr>
        <w:t>Лицо к указанным видам ответственности не привлекалось</w:t>
      </w:r>
    </w:p>
    <w:p w:rsidR="003431D3" w:rsidRPr="004C38D4" w:rsidRDefault="00C949A9" w:rsidP="003431D3">
      <w:pPr>
        <w:ind w:left="200"/>
        <w:jc w:val="both"/>
        <w:rPr>
          <w:rFonts w:eastAsia="Times New Roman"/>
          <w:b/>
          <w:bCs/>
          <w:i/>
        </w:rPr>
      </w:pPr>
      <w:r w:rsidRPr="004C38D4">
        <w:rPr>
          <w:rFonts w:eastAsia="Times New Roman"/>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rPr>
          <w:rFonts w:eastAsia="Times New Roman"/>
        </w:rPr>
        <w:br/>
      </w:r>
    </w:p>
    <w:p w:rsidR="00C949A9" w:rsidRPr="004C38D4" w:rsidRDefault="00C949A9" w:rsidP="0004205A">
      <w:pPr>
        <w:ind w:left="200"/>
        <w:rPr>
          <w:rFonts w:eastAsia="Times New Roman"/>
        </w:rPr>
      </w:pPr>
      <w:r w:rsidRPr="004C38D4">
        <w:rPr>
          <w:rFonts w:eastAsia="Times New Roman"/>
          <w:b/>
          <w:bCs/>
          <w:i/>
        </w:rPr>
        <w:t>Лицо указанных должностей не занимало</w:t>
      </w:r>
    </w:p>
    <w:p w:rsidR="00C949A9" w:rsidRPr="004C38D4" w:rsidRDefault="00C949A9">
      <w:pPr>
        <w:ind w:left="200"/>
      </w:pPr>
    </w:p>
    <w:p w:rsidR="00C949A9" w:rsidRPr="004C38D4" w:rsidRDefault="00C949A9" w:rsidP="00C949A9">
      <w:pPr>
        <w:ind w:left="200"/>
        <w:rPr>
          <w:rFonts w:eastAsia="Times New Roman"/>
        </w:rPr>
      </w:pPr>
      <w:r w:rsidRPr="004C38D4">
        <w:rPr>
          <w:rFonts w:eastAsia="Times New Roman"/>
        </w:rPr>
        <w:t>ФИО:</w:t>
      </w:r>
      <w:r w:rsidRPr="004C38D4">
        <w:rPr>
          <w:rFonts w:eastAsia="Times New Roman"/>
          <w:b/>
          <w:bCs/>
          <w:i/>
        </w:rPr>
        <w:t xml:space="preserve"> Корольков Сергей Германович</w:t>
      </w:r>
    </w:p>
    <w:p w:rsidR="00C949A9" w:rsidRPr="004C38D4" w:rsidRDefault="00C949A9" w:rsidP="00C949A9">
      <w:pPr>
        <w:ind w:left="200"/>
        <w:rPr>
          <w:rFonts w:eastAsia="Times New Roman"/>
          <w:b/>
          <w:i/>
        </w:rPr>
      </w:pPr>
      <w:r w:rsidRPr="004C38D4">
        <w:rPr>
          <w:rFonts w:eastAsia="Times New Roman"/>
        </w:rPr>
        <w:t>Год рождения:</w:t>
      </w:r>
      <w:r w:rsidRPr="004C38D4">
        <w:rPr>
          <w:rFonts w:eastAsia="Times New Roman"/>
          <w:b/>
          <w:bCs/>
          <w:i/>
        </w:rPr>
        <w:t xml:space="preserve"> 1977</w:t>
      </w:r>
    </w:p>
    <w:p w:rsidR="00C949A9" w:rsidRPr="004C38D4" w:rsidRDefault="00C949A9" w:rsidP="00C949A9">
      <w:pPr>
        <w:ind w:left="200"/>
        <w:rPr>
          <w:rFonts w:eastAsia="Times New Roman"/>
          <w:b/>
          <w:i/>
        </w:rPr>
      </w:pPr>
      <w:r w:rsidRPr="004C38D4">
        <w:rPr>
          <w:rFonts w:eastAsia="Times New Roman"/>
        </w:rPr>
        <w:t xml:space="preserve">Образование: </w:t>
      </w:r>
      <w:r w:rsidRPr="004C38D4">
        <w:rPr>
          <w:rFonts w:eastAsia="Times New Roman"/>
          <w:b/>
          <w:bCs/>
          <w:i/>
        </w:rPr>
        <w:t>высшее</w:t>
      </w:r>
    </w:p>
    <w:p w:rsidR="00C949A9" w:rsidRPr="004C38D4" w:rsidRDefault="00C949A9" w:rsidP="00C949A9">
      <w:pPr>
        <w:ind w:left="200"/>
        <w:rPr>
          <w:rFonts w:eastAsia="Times New Roman"/>
        </w:rPr>
      </w:pPr>
      <w:r w:rsidRPr="004C38D4">
        <w:rPr>
          <w:rFonts w:eastAsia="Times New Roman"/>
        </w:rPr>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C949A9" w:rsidRPr="004C38D4" w:rsidRDefault="00C949A9" w:rsidP="00C949A9">
      <w:pPr>
        <w:spacing w:before="0" w:after="0"/>
        <w:rPr>
          <w:rFonts w:eastAsia="Times New Roman"/>
          <w:sz w:val="16"/>
          <w:szCs w:val="16"/>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949A9" w:rsidRPr="004C38D4" w:rsidTr="00C925F5">
        <w:tc>
          <w:tcPr>
            <w:tcW w:w="2592" w:type="dxa"/>
            <w:gridSpan w:val="2"/>
            <w:tcBorders>
              <w:top w:val="double" w:sz="6" w:space="0" w:color="auto"/>
              <w:left w:val="doub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Период</w:t>
            </w:r>
          </w:p>
        </w:tc>
        <w:tc>
          <w:tcPr>
            <w:tcW w:w="3980" w:type="dxa"/>
            <w:tcBorders>
              <w:top w:val="double" w:sz="6" w:space="0" w:color="auto"/>
              <w:left w:val="sing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949A9" w:rsidRPr="004C38D4" w:rsidRDefault="00C949A9" w:rsidP="00C949A9">
            <w:pPr>
              <w:jc w:val="center"/>
              <w:rPr>
                <w:rFonts w:eastAsia="Times New Roman"/>
              </w:rPr>
            </w:pPr>
            <w:r w:rsidRPr="004C38D4">
              <w:rPr>
                <w:rFonts w:eastAsia="Times New Roman"/>
              </w:rPr>
              <w:t>Должность</w:t>
            </w: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с</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jc w:val="center"/>
              <w:rPr>
                <w:rFonts w:eastAsia="Times New Roman"/>
              </w:rPr>
            </w:pPr>
            <w:r w:rsidRPr="004C38D4">
              <w:rPr>
                <w:rFonts w:eastAsia="Times New Roman"/>
              </w:rPr>
              <w:t>по</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949A9" w:rsidP="00C949A9">
            <w:pPr>
              <w:rPr>
                <w:rFonts w:eastAsia="Times New Roman"/>
              </w:rPr>
            </w:pP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267DA">
            <w:pPr>
              <w:rPr>
                <w:rFonts w:eastAsia="Times New Roman"/>
              </w:rPr>
            </w:pPr>
            <w:r w:rsidRPr="004C38D4">
              <w:rPr>
                <w:rFonts w:eastAsia="Times New Roman"/>
              </w:rPr>
              <w:t>201</w:t>
            </w:r>
            <w:r w:rsidR="00C267DA" w:rsidRPr="004C38D4">
              <w:rPr>
                <w:rFonts w:eastAsia="Times New Roman"/>
              </w:rPr>
              <w:t>3</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2015</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267DA" w:rsidP="00C949A9">
            <w:pPr>
              <w:rPr>
                <w:rFonts w:eastAsia="Times New Roman"/>
              </w:rPr>
            </w:pPr>
            <w:r w:rsidRPr="004C38D4">
              <w:rPr>
                <w:rFonts w:eastAsia="Times New Roman"/>
              </w:rPr>
              <w:t>Н</w:t>
            </w:r>
            <w:r w:rsidR="00C949A9" w:rsidRPr="004C38D4">
              <w:rPr>
                <w:rFonts w:eastAsia="Times New Roman"/>
              </w:rPr>
              <w:t>ачальник Финансово-экономического управления</w:t>
            </w:r>
          </w:p>
        </w:tc>
      </w:tr>
      <w:tr w:rsidR="00C949A9" w:rsidRPr="004C38D4" w:rsidTr="00C925F5">
        <w:tc>
          <w:tcPr>
            <w:tcW w:w="1332" w:type="dxa"/>
            <w:tcBorders>
              <w:top w:val="single" w:sz="6" w:space="0" w:color="auto"/>
              <w:left w:val="doub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2015</w:t>
            </w:r>
          </w:p>
        </w:tc>
        <w:tc>
          <w:tcPr>
            <w:tcW w:w="126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C949A9" w:rsidRPr="004C38D4" w:rsidRDefault="00C949A9" w:rsidP="00C949A9">
            <w:pPr>
              <w:rPr>
                <w:rFonts w:eastAsia="Times New Roman"/>
              </w:rPr>
            </w:pPr>
            <w:r w:rsidRPr="004C38D4">
              <w:rPr>
                <w:rFonts w:eastAsia="Times New Roman"/>
              </w:rPr>
              <w:t>ОАО "ДСК "АВТОБАН"</w:t>
            </w:r>
          </w:p>
        </w:tc>
        <w:tc>
          <w:tcPr>
            <w:tcW w:w="2680" w:type="dxa"/>
            <w:tcBorders>
              <w:top w:val="single" w:sz="6" w:space="0" w:color="auto"/>
              <w:left w:val="single" w:sz="6" w:space="0" w:color="auto"/>
              <w:bottom w:val="single" w:sz="6" w:space="0" w:color="auto"/>
              <w:right w:val="double" w:sz="6" w:space="0" w:color="auto"/>
            </w:tcBorders>
          </w:tcPr>
          <w:p w:rsidR="00C949A9" w:rsidRPr="004C38D4" w:rsidRDefault="00C267DA" w:rsidP="00C949A9">
            <w:pPr>
              <w:rPr>
                <w:rFonts w:eastAsia="Times New Roman"/>
              </w:rPr>
            </w:pPr>
            <w:r w:rsidRPr="004C38D4">
              <w:rPr>
                <w:rFonts w:eastAsia="Times New Roman"/>
              </w:rPr>
              <w:t>Заместитель директора по экономике и финансам – Начальник финансово-экономического управления</w:t>
            </w:r>
          </w:p>
        </w:tc>
      </w:tr>
    </w:tbl>
    <w:p w:rsidR="00C949A9" w:rsidRPr="004C38D4" w:rsidRDefault="00C949A9" w:rsidP="00C949A9">
      <w:pPr>
        <w:spacing w:before="0" w:after="0"/>
        <w:rPr>
          <w:rFonts w:eastAsia="Times New Roman"/>
          <w:sz w:val="16"/>
          <w:szCs w:val="16"/>
        </w:rPr>
      </w:pPr>
    </w:p>
    <w:p w:rsidR="00C949A9" w:rsidRPr="004C38D4" w:rsidRDefault="00C949A9" w:rsidP="003431D3">
      <w:pPr>
        <w:ind w:left="200"/>
        <w:jc w:val="both"/>
        <w:rPr>
          <w:rFonts w:eastAsia="Times New Roman"/>
        </w:rPr>
      </w:pPr>
      <w:r w:rsidRPr="004C38D4">
        <w:rPr>
          <w:rFonts w:eastAsia="Times New Roman"/>
          <w:b/>
          <w:bCs/>
          <w:i/>
        </w:rPr>
        <w:t>Доли участия в уставном капитале эмитента/обыкновенных акций не имеет</w:t>
      </w:r>
    </w:p>
    <w:p w:rsidR="00C949A9" w:rsidRPr="004C38D4" w:rsidRDefault="00C949A9" w:rsidP="003431D3">
      <w:pPr>
        <w:spacing w:before="240"/>
        <w:ind w:left="200"/>
        <w:jc w:val="both"/>
        <w:rPr>
          <w:rFonts w:eastAsia="Times New Roman"/>
        </w:rPr>
      </w:pPr>
      <w:r w:rsidRPr="004C38D4">
        <w:rPr>
          <w:rFonts w:eastAsia="Times New Roman"/>
        </w:rPr>
        <w:t>Доли участия лица в уставном (складочном) капитале (паевом фонде) дочерних и зависимых обществ эмитента</w:t>
      </w:r>
    </w:p>
    <w:p w:rsidR="00C949A9" w:rsidRPr="004C38D4" w:rsidRDefault="00C949A9" w:rsidP="003431D3">
      <w:pPr>
        <w:ind w:left="400"/>
        <w:jc w:val="both"/>
        <w:rPr>
          <w:rFonts w:eastAsia="Times New Roman"/>
        </w:rPr>
      </w:pPr>
      <w:r w:rsidRPr="004C38D4">
        <w:rPr>
          <w:rFonts w:eastAsia="Times New Roman"/>
          <w:b/>
          <w:bCs/>
          <w:i/>
        </w:rPr>
        <w:t>Лицо указанных долей не имеет</w:t>
      </w:r>
    </w:p>
    <w:p w:rsidR="003431D3" w:rsidRPr="004C38D4" w:rsidRDefault="00C949A9" w:rsidP="003431D3">
      <w:pPr>
        <w:ind w:left="200"/>
        <w:jc w:val="both"/>
        <w:rPr>
          <w:rFonts w:eastAsia="Times New Roman"/>
          <w:b/>
          <w:bCs/>
          <w:i/>
        </w:rPr>
      </w:pPr>
      <w:r w:rsidRPr="004C38D4">
        <w:rPr>
          <w:rFonts w:eastAsia="Times New Roman"/>
        </w:rPr>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rPr>
          <w:rFonts w:eastAsia="Times New Roman"/>
        </w:rPr>
        <w:br/>
      </w:r>
    </w:p>
    <w:p w:rsidR="00C949A9" w:rsidRPr="004C38D4" w:rsidRDefault="00C949A9" w:rsidP="003431D3">
      <w:pPr>
        <w:ind w:left="200"/>
        <w:jc w:val="both"/>
        <w:rPr>
          <w:rFonts w:eastAsia="Times New Roman"/>
        </w:rPr>
      </w:pPr>
      <w:r w:rsidRPr="004C38D4">
        <w:rPr>
          <w:rFonts w:eastAsia="Times New Roman"/>
          <w:b/>
          <w:bCs/>
          <w:i/>
        </w:rPr>
        <w:t>Указанных родственных связей нет</w:t>
      </w:r>
    </w:p>
    <w:p w:rsidR="003431D3" w:rsidRPr="004C38D4" w:rsidRDefault="00C949A9" w:rsidP="003431D3">
      <w:pPr>
        <w:ind w:left="200"/>
        <w:jc w:val="both"/>
        <w:rPr>
          <w:rFonts w:eastAsia="Times New Roman"/>
          <w:b/>
          <w:bCs/>
          <w:i/>
        </w:rPr>
      </w:pPr>
      <w:r w:rsidRPr="004C38D4">
        <w:rPr>
          <w:rFonts w:eastAsia="Times New Roman"/>
        </w:rPr>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rPr>
          <w:rFonts w:eastAsia="Times New Roman"/>
        </w:rPr>
        <w:br/>
      </w:r>
    </w:p>
    <w:p w:rsidR="00C949A9" w:rsidRPr="004C38D4" w:rsidRDefault="00C949A9" w:rsidP="003431D3">
      <w:pPr>
        <w:ind w:left="200"/>
        <w:jc w:val="both"/>
        <w:rPr>
          <w:rFonts w:eastAsia="Times New Roman"/>
        </w:rPr>
      </w:pPr>
      <w:r w:rsidRPr="004C38D4">
        <w:rPr>
          <w:rFonts w:eastAsia="Times New Roman"/>
          <w:b/>
          <w:bCs/>
          <w:i/>
        </w:rPr>
        <w:t>Лицо к указанным видам ответственности не привлекалось</w:t>
      </w:r>
    </w:p>
    <w:p w:rsidR="003431D3" w:rsidRPr="004C38D4" w:rsidRDefault="00C949A9" w:rsidP="003431D3">
      <w:pPr>
        <w:ind w:left="200"/>
        <w:jc w:val="both"/>
        <w:rPr>
          <w:rFonts w:eastAsia="Times New Roman"/>
          <w:b/>
          <w:bCs/>
          <w:i/>
        </w:rPr>
      </w:pPr>
      <w:r w:rsidRPr="004C38D4">
        <w:rPr>
          <w:rFonts w:eastAsia="Times New Roman"/>
        </w:rPr>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rPr>
          <w:rFonts w:eastAsia="Times New Roman"/>
        </w:rPr>
        <w:br/>
      </w:r>
    </w:p>
    <w:p w:rsidR="00C949A9" w:rsidRPr="004C38D4" w:rsidRDefault="00C949A9" w:rsidP="0004205A">
      <w:pPr>
        <w:ind w:left="200"/>
        <w:rPr>
          <w:rFonts w:eastAsia="Times New Roman"/>
        </w:rPr>
      </w:pPr>
      <w:r w:rsidRPr="004C38D4">
        <w:rPr>
          <w:rFonts w:eastAsia="Times New Roman"/>
          <w:b/>
          <w:bCs/>
          <w:i/>
        </w:rPr>
        <w:t>Лицо указанных должностей не занимало</w:t>
      </w:r>
    </w:p>
    <w:p w:rsidR="00A72A23" w:rsidRPr="004C38D4" w:rsidRDefault="00A72A23">
      <w:pPr>
        <w:ind w:left="200"/>
      </w:pPr>
    </w:p>
    <w:p w:rsidR="00C267DA" w:rsidRPr="004C38D4" w:rsidRDefault="00C267DA" w:rsidP="00C267DA">
      <w:pPr>
        <w:ind w:left="200"/>
        <w:jc w:val="both"/>
        <w:rPr>
          <w:rFonts w:eastAsia="Times New Roman"/>
          <w:sz w:val="22"/>
          <w:szCs w:val="22"/>
        </w:rPr>
      </w:pPr>
      <w:r w:rsidRPr="004C38D4">
        <w:rPr>
          <w:rFonts w:eastAsia="Times New Roman"/>
          <w:sz w:val="22"/>
          <w:szCs w:val="22"/>
        </w:rPr>
        <w:t xml:space="preserve">ФИО: </w:t>
      </w:r>
      <w:r w:rsidRPr="004C38D4">
        <w:rPr>
          <w:rStyle w:val="Subst"/>
        </w:rPr>
        <w:t>Пинягин Сергей Алексеевич</w:t>
      </w:r>
    </w:p>
    <w:p w:rsidR="00C267DA" w:rsidRPr="004C38D4" w:rsidRDefault="00C267DA" w:rsidP="00C267DA">
      <w:pPr>
        <w:ind w:left="200"/>
        <w:jc w:val="both"/>
        <w:rPr>
          <w:rFonts w:eastAsia="Times New Roman"/>
          <w:sz w:val="22"/>
          <w:szCs w:val="22"/>
        </w:rPr>
      </w:pPr>
      <w:r w:rsidRPr="004C38D4">
        <w:rPr>
          <w:rFonts w:eastAsia="Times New Roman"/>
          <w:sz w:val="22"/>
          <w:szCs w:val="22"/>
        </w:rPr>
        <w:t xml:space="preserve">Год рождения: </w:t>
      </w:r>
      <w:r w:rsidRPr="004C38D4">
        <w:rPr>
          <w:rFonts w:eastAsia="Times New Roman"/>
          <w:b/>
          <w:i/>
          <w:sz w:val="22"/>
          <w:szCs w:val="22"/>
        </w:rPr>
        <w:t>1975</w:t>
      </w:r>
    </w:p>
    <w:p w:rsidR="00C267DA" w:rsidRPr="004C38D4" w:rsidRDefault="00C267DA" w:rsidP="00C267DA">
      <w:pPr>
        <w:ind w:left="200"/>
        <w:jc w:val="both"/>
        <w:rPr>
          <w:rFonts w:eastAsia="Times New Roman"/>
          <w:sz w:val="22"/>
          <w:szCs w:val="22"/>
        </w:rPr>
      </w:pPr>
      <w:r w:rsidRPr="004C38D4">
        <w:rPr>
          <w:rFonts w:eastAsia="Times New Roman"/>
          <w:sz w:val="22"/>
          <w:szCs w:val="22"/>
        </w:rPr>
        <w:t xml:space="preserve">Образование: </w:t>
      </w:r>
      <w:r w:rsidRPr="004C38D4">
        <w:rPr>
          <w:rFonts w:eastAsia="Times New Roman"/>
          <w:b/>
          <w:i/>
          <w:sz w:val="22"/>
          <w:szCs w:val="22"/>
        </w:rPr>
        <w:t>высшее</w:t>
      </w:r>
      <w:r w:rsidRPr="004C38D4">
        <w:rPr>
          <w:rFonts w:eastAsia="Times New Roman"/>
          <w:sz w:val="22"/>
          <w:szCs w:val="22"/>
        </w:rPr>
        <w:br/>
        <w:t>Все должности, занимаемые данным лицом в обществе и других организациях за последние 5 лет и в настоящее время в хронологическом порядке, в том числе по совместительству:</w:t>
      </w:r>
    </w:p>
    <w:p w:rsidR="00C267DA" w:rsidRPr="004C38D4" w:rsidRDefault="00C267DA" w:rsidP="00C267DA">
      <w:pPr>
        <w:spacing w:after="0"/>
        <w:jc w:val="both"/>
        <w:rPr>
          <w:rFonts w:eastAsia="Times New Roman"/>
          <w:sz w:val="22"/>
          <w:szCs w:val="22"/>
        </w:rPr>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C267DA" w:rsidRPr="004C38D4" w:rsidTr="0085266C">
        <w:tc>
          <w:tcPr>
            <w:tcW w:w="2592" w:type="dxa"/>
            <w:gridSpan w:val="2"/>
            <w:tcBorders>
              <w:top w:val="double" w:sz="6" w:space="0" w:color="auto"/>
              <w:left w:val="doub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Период</w:t>
            </w:r>
          </w:p>
        </w:tc>
        <w:tc>
          <w:tcPr>
            <w:tcW w:w="3980" w:type="dxa"/>
            <w:tcBorders>
              <w:top w:val="doub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C267DA" w:rsidRPr="004C38D4" w:rsidRDefault="00C267DA" w:rsidP="00C267DA">
            <w:pPr>
              <w:jc w:val="both"/>
              <w:rPr>
                <w:rFonts w:eastAsia="Times New Roman"/>
              </w:rPr>
            </w:pPr>
            <w:r w:rsidRPr="004C38D4">
              <w:rPr>
                <w:rFonts w:eastAsia="Times New Roman"/>
              </w:rPr>
              <w:t>Должность</w:t>
            </w:r>
          </w:p>
        </w:tc>
      </w:tr>
      <w:tr w:rsidR="00C267DA" w:rsidRPr="004C38D4" w:rsidTr="0085266C">
        <w:tc>
          <w:tcPr>
            <w:tcW w:w="1332" w:type="dxa"/>
            <w:tcBorders>
              <w:top w:val="single" w:sz="6" w:space="0" w:color="auto"/>
              <w:left w:val="double" w:sz="6" w:space="0" w:color="auto"/>
              <w:bottom w:val="single" w:sz="6" w:space="0" w:color="auto"/>
              <w:right w:val="single" w:sz="6" w:space="0" w:color="auto"/>
            </w:tcBorders>
          </w:tcPr>
          <w:p w:rsidR="00C267DA" w:rsidRPr="004C38D4" w:rsidRDefault="004F2B0B" w:rsidP="00C267DA">
            <w:pPr>
              <w:jc w:val="both"/>
              <w:rPr>
                <w:rFonts w:eastAsia="Times New Roman"/>
              </w:rPr>
            </w:pPr>
            <w:r w:rsidRPr="004C38D4">
              <w:rPr>
                <w:rFonts w:eastAsia="Times New Roman"/>
              </w:rPr>
              <w:t>С</w:t>
            </w:r>
          </w:p>
        </w:tc>
        <w:tc>
          <w:tcPr>
            <w:tcW w:w="126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по</w:t>
            </w:r>
          </w:p>
        </w:tc>
        <w:tc>
          <w:tcPr>
            <w:tcW w:w="398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p>
        </w:tc>
        <w:tc>
          <w:tcPr>
            <w:tcW w:w="2680" w:type="dxa"/>
            <w:tcBorders>
              <w:top w:val="single" w:sz="6" w:space="0" w:color="auto"/>
              <w:left w:val="single" w:sz="6" w:space="0" w:color="auto"/>
              <w:bottom w:val="single" w:sz="6" w:space="0" w:color="auto"/>
              <w:right w:val="double" w:sz="6" w:space="0" w:color="auto"/>
            </w:tcBorders>
          </w:tcPr>
          <w:p w:rsidR="00C267DA" w:rsidRPr="004C38D4" w:rsidRDefault="00C267DA" w:rsidP="00C267DA">
            <w:pPr>
              <w:jc w:val="both"/>
              <w:rPr>
                <w:rFonts w:eastAsia="Times New Roman"/>
              </w:rPr>
            </w:pPr>
          </w:p>
        </w:tc>
      </w:tr>
      <w:tr w:rsidR="00C267DA" w:rsidRPr="004C38D4" w:rsidTr="0085266C">
        <w:tc>
          <w:tcPr>
            <w:tcW w:w="1332" w:type="dxa"/>
            <w:tcBorders>
              <w:top w:val="single" w:sz="6" w:space="0" w:color="auto"/>
              <w:left w:val="doub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2005</w:t>
            </w:r>
          </w:p>
        </w:tc>
        <w:tc>
          <w:tcPr>
            <w:tcW w:w="126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2016</w:t>
            </w:r>
          </w:p>
        </w:tc>
        <w:tc>
          <w:tcPr>
            <w:tcW w:w="398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ООО «Айтон»</w:t>
            </w:r>
          </w:p>
        </w:tc>
        <w:tc>
          <w:tcPr>
            <w:tcW w:w="2680" w:type="dxa"/>
            <w:tcBorders>
              <w:top w:val="single" w:sz="6" w:space="0" w:color="auto"/>
              <w:left w:val="single" w:sz="6" w:space="0" w:color="auto"/>
              <w:bottom w:val="single" w:sz="6" w:space="0" w:color="auto"/>
              <w:right w:val="double" w:sz="6" w:space="0" w:color="auto"/>
            </w:tcBorders>
          </w:tcPr>
          <w:p w:rsidR="00C267DA" w:rsidRPr="004C38D4" w:rsidRDefault="00C267DA" w:rsidP="00C267DA">
            <w:pPr>
              <w:jc w:val="both"/>
              <w:rPr>
                <w:rFonts w:eastAsia="Times New Roman"/>
              </w:rPr>
            </w:pPr>
            <w:r w:rsidRPr="004C38D4">
              <w:rPr>
                <w:rFonts w:eastAsia="Times New Roman"/>
              </w:rPr>
              <w:t>Генеральный директор</w:t>
            </w:r>
          </w:p>
        </w:tc>
      </w:tr>
      <w:tr w:rsidR="00C267DA" w:rsidRPr="004C38D4" w:rsidTr="0085266C">
        <w:tc>
          <w:tcPr>
            <w:tcW w:w="1332" w:type="dxa"/>
            <w:tcBorders>
              <w:top w:val="single" w:sz="6" w:space="0" w:color="auto"/>
              <w:left w:val="doub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2016</w:t>
            </w:r>
          </w:p>
        </w:tc>
        <w:tc>
          <w:tcPr>
            <w:tcW w:w="126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2017</w:t>
            </w:r>
          </w:p>
        </w:tc>
        <w:tc>
          <w:tcPr>
            <w:tcW w:w="3980" w:type="dxa"/>
            <w:tcBorders>
              <w:top w:val="single" w:sz="6" w:space="0" w:color="auto"/>
              <w:left w:val="single" w:sz="6" w:space="0" w:color="auto"/>
              <w:bottom w:val="sing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АО «ДСК «АВТОБАН»</w:t>
            </w:r>
          </w:p>
        </w:tc>
        <w:tc>
          <w:tcPr>
            <w:tcW w:w="2680" w:type="dxa"/>
            <w:tcBorders>
              <w:top w:val="single" w:sz="6" w:space="0" w:color="auto"/>
              <w:left w:val="single" w:sz="6" w:space="0" w:color="auto"/>
              <w:bottom w:val="single" w:sz="6" w:space="0" w:color="auto"/>
              <w:right w:val="double" w:sz="6" w:space="0" w:color="auto"/>
            </w:tcBorders>
          </w:tcPr>
          <w:p w:rsidR="00C267DA" w:rsidRPr="004C38D4" w:rsidRDefault="00C267DA" w:rsidP="00C267DA">
            <w:pPr>
              <w:jc w:val="both"/>
              <w:rPr>
                <w:rFonts w:eastAsia="Times New Roman"/>
              </w:rPr>
            </w:pPr>
            <w:r w:rsidRPr="004C38D4">
              <w:rPr>
                <w:rFonts w:eastAsia="Times New Roman"/>
              </w:rPr>
              <w:t>Начальник управления по построению организации</w:t>
            </w:r>
          </w:p>
        </w:tc>
      </w:tr>
      <w:tr w:rsidR="00C267DA" w:rsidRPr="004C38D4" w:rsidTr="0085266C">
        <w:tc>
          <w:tcPr>
            <w:tcW w:w="1332" w:type="dxa"/>
            <w:tcBorders>
              <w:top w:val="single" w:sz="6" w:space="0" w:color="auto"/>
              <w:left w:val="double" w:sz="6" w:space="0" w:color="auto"/>
              <w:bottom w:val="doub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2017</w:t>
            </w:r>
          </w:p>
        </w:tc>
        <w:tc>
          <w:tcPr>
            <w:tcW w:w="1260" w:type="dxa"/>
            <w:tcBorders>
              <w:top w:val="single" w:sz="6" w:space="0" w:color="auto"/>
              <w:left w:val="single" w:sz="6" w:space="0" w:color="auto"/>
              <w:bottom w:val="doub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По настоящее время</w:t>
            </w:r>
          </w:p>
        </w:tc>
        <w:tc>
          <w:tcPr>
            <w:tcW w:w="3980" w:type="dxa"/>
            <w:tcBorders>
              <w:top w:val="single" w:sz="6" w:space="0" w:color="auto"/>
              <w:left w:val="single" w:sz="6" w:space="0" w:color="auto"/>
              <w:bottom w:val="double" w:sz="6" w:space="0" w:color="auto"/>
              <w:right w:val="single" w:sz="6" w:space="0" w:color="auto"/>
            </w:tcBorders>
          </w:tcPr>
          <w:p w:rsidR="00C267DA" w:rsidRPr="004C38D4" w:rsidRDefault="00C267DA" w:rsidP="00C267DA">
            <w:pPr>
              <w:jc w:val="both"/>
              <w:rPr>
                <w:rFonts w:eastAsia="Times New Roman"/>
              </w:rPr>
            </w:pPr>
            <w:r w:rsidRPr="004C38D4">
              <w:rPr>
                <w:rFonts w:eastAsia="Times New Roman"/>
              </w:rPr>
              <w:t>АО «ДСК «АВТОБАН»</w:t>
            </w:r>
          </w:p>
        </w:tc>
        <w:tc>
          <w:tcPr>
            <w:tcW w:w="2680" w:type="dxa"/>
            <w:tcBorders>
              <w:top w:val="single" w:sz="6" w:space="0" w:color="auto"/>
              <w:left w:val="single" w:sz="6" w:space="0" w:color="auto"/>
              <w:bottom w:val="double" w:sz="6" w:space="0" w:color="auto"/>
              <w:right w:val="double" w:sz="6" w:space="0" w:color="auto"/>
            </w:tcBorders>
          </w:tcPr>
          <w:p w:rsidR="00C267DA" w:rsidRPr="004C38D4" w:rsidRDefault="00C267DA" w:rsidP="00C267DA">
            <w:pPr>
              <w:jc w:val="both"/>
              <w:rPr>
                <w:rFonts w:eastAsia="Times New Roman"/>
              </w:rPr>
            </w:pPr>
            <w:r w:rsidRPr="004C38D4">
              <w:rPr>
                <w:rFonts w:eastAsia="Times New Roman"/>
              </w:rPr>
              <w:t>Заместитель генерального директора по построению организации</w:t>
            </w:r>
          </w:p>
        </w:tc>
      </w:tr>
    </w:tbl>
    <w:p w:rsidR="00C267DA" w:rsidRPr="004C38D4" w:rsidRDefault="00C267DA" w:rsidP="00C267DA">
      <w:pPr>
        <w:spacing w:after="0"/>
        <w:jc w:val="both"/>
        <w:rPr>
          <w:rFonts w:eastAsia="Times New Roman"/>
          <w:sz w:val="24"/>
          <w:szCs w:val="24"/>
        </w:rPr>
      </w:pPr>
    </w:p>
    <w:p w:rsidR="00A72A23" w:rsidRPr="004C38D4" w:rsidRDefault="00A535D1">
      <w:pPr>
        <w:ind w:left="200"/>
      </w:pPr>
      <w:r w:rsidRPr="004C38D4">
        <w:rPr>
          <w:rStyle w:val="Subst"/>
        </w:rPr>
        <w:t>Доли участия в уставном капитале эмитента/обыкновенных акций не имеет</w:t>
      </w:r>
    </w:p>
    <w:p w:rsidR="00A72A23" w:rsidRPr="004C38D4" w:rsidRDefault="00A535D1">
      <w:pPr>
        <w:pStyle w:val="SubHeading"/>
        <w:ind w:left="200"/>
      </w:pPr>
      <w:r w:rsidRPr="004C38D4">
        <w:t>Доли участия лица в уставном (складочном) капитале (паевом фонде) дочерних и зависимых обществ эмитента</w:t>
      </w:r>
    </w:p>
    <w:p w:rsidR="00A72A23" w:rsidRPr="004C38D4" w:rsidRDefault="00A535D1" w:rsidP="003431D3">
      <w:pPr>
        <w:ind w:left="400"/>
        <w:jc w:val="both"/>
      </w:pPr>
      <w:r w:rsidRPr="004C38D4">
        <w:rPr>
          <w:rStyle w:val="Subst"/>
        </w:rPr>
        <w:t>Лицо указанных долей не имеет</w:t>
      </w:r>
    </w:p>
    <w:p w:rsidR="00A72A23" w:rsidRPr="004C38D4" w:rsidRDefault="00A535D1" w:rsidP="003431D3">
      <w:pPr>
        <w:ind w:left="200"/>
        <w:jc w:val="both"/>
      </w:pPr>
      <w:r w:rsidRPr="004C38D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br/>
      </w:r>
      <w:r w:rsidRPr="004C38D4">
        <w:rPr>
          <w:rStyle w:val="Subst"/>
        </w:rPr>
        <w:t>Указанных родственных связей нет</w:t>
      </w:r>
    </w:p>
    <w:p w:rsidR="00A72A23" w:rsidRPr="004C38D4" w:rsidRDefault="00A535D1" w:rsidP="003431D3">
      <w:pPr>
        <w:ind w:left="200"/>
        <w:jc w:val="both"/>
      </w:pPr>
      <w:r w:rsidRPr="004C38D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br/>
      </w:r>
      <w:r w:rsidRPr="004C38D4">
        <w:rPr>
          <w:rStyle w:val="Subst"/>
        </w:rPr>
        <w:t>Лицо к указанным видам ответственности не привлекалось</w:t>
      </w:r>
    </w:p>
    <w:p w:rsidR="00A72A23" w:rsidRPr="004C38D4" w:rsidRDefault="00A535D1" w:rsidP="003431D3">
      <w:pPr>
        <w:ind w:left="200"/>
        <w:jc w:val="both"/>
      </w:pPr>
      <w:r w:rsidRPr="004C38D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br/>
      </w:r>
      <w:r w:rsidRPr="004C38D4">
        <w:rPr>
          <w:rStyle w:val="Subst"/>
        </w:rPr>
        <w:t>Лицо указанных должностей не занимало</w:t>
      </w:r>
    </w:p>
    <w:p w:rsidR="00A72A23" w:rsidRPr="004C38D4" w:rsidRDefault="00A535D1" w:rsidP="001518CF">
      <w:pPr>
        <w:pStyle w:val="2"/>
      </w:pPr>
      <w:bookmarkStart w:id="55" w:name="_Toc529955589"/>
      <w:r w:rsidRPr="004C38D4">
        <w:t>5.2.2. Информация о единоличном исполнительном органе эмитента</w:t>
      </w:r>
      <w:bookmarkEnd w:id="55"/>
    </w:p>
    <w:p w:rsidR="00A72A23" w:rsidRPr="004C38D4" w:rsidRDefault="00A72A23">
      <w:pPr>
        <w:ind w:left="200"/>
      </w:pPr>
    </w:p>
    <w:p w:rsidR="00A72A23" w:rsidRPr="004C38D4" w:rsidRDefault="00A535D1">
      <w:pPr>
        <w:ind w:left="200"/>
      </w:pPr>
      <w:r w:rsidRPr="004C38D4">
        <w:t>ФИО:</w:t>
      </w:r>
      <w:r w:rsidRPr="004C38D4">
        <w:rPr>
          <w:rStyle w:val="Subst"/>
        </w:rPr>
        <w:t xml:space="preserve"> Анисимов Денис Борисович</w:t>
      </w:r>
    </w:p>
    <w:p w:rsidR="00A72A23" w:rsidRPr="004C38D4" w:rsidRDefault="00A535D1">
      <w:pPr>
        <w:ind w:left="200"/>
      </w:pPr>
      <w:r w:rsidRPr="004C38D4">
        <w:t>Год рождения:</w:t>
      </w:r>
      <w:r w:rsidRPr="004C38D4">
        <w:rPr>
          <w:rStyle w:val="Subst"/>
        </w:rPr>
        <w:t xml:space="preserve"> 1973</w:t>
      </w:r>
    </w:p>
    <w:p w:rsidR="00A72A23" w:rsidRPr="004C38D4" w:rsidRDefault="00A535D1">
      <w:pPr>
        <w:ind w:left="200"/>
      </w:pPr>
      <w:r w:rsidRPr="004C38D4">
        <w:t>Образование:</w:t>
      </w:r>
      <w:r w:rsidR="0004205A" w:rsidRPr="004C38D4">
        <w:t xml:space="preserve"> </w:t>
      </w:r>
      <w:r w:rsidRPr="004C38D4">
        <w:rPr>
          <w:rStyle w:val="Subst"/>
        </w:rPr>
        <w:t>высшее</w:t>
      </w:r>
    </w:p>
    <w:p w:rsidR="00A72A23" w:rsidRPr="004C38D4" w:rsidRDefault="00A535D1">
      <w:pPr>
        <w:ind w:left="200"/>
      </w:pPr>
      <w:r w:rsidRPr="004C38D4">
        <w:t>Все должности, занимаемые данным лицом в эмитенте и других организациях за последние 5 лет и в настоящее время в хронологическом порядке, в том числе по совместительству</w:t>
      </w:r>
    </w:p>
    <w:p w:rsidR="00A72A23" w:rsidRPr="004C38D4" w:rsidRDefault="00A72A23">
      <w:pPr>
        <w:pStyle w:val="ThinDelim"/>
      </w:pPr>
    </w:p>
    <w:tbl>
      <w:tblPr>
        <w:tblW w:w="9252" w:type="dxa"/>
        <w:tblLayout w:type="fixed"/>
        <w:tblCellMar>
          <w:left w:w="72" w:type="dxa"/>
          <w:right w:w="72" w:type="dxa"/>
        </w:tblCellMar>
        <w:tblLook w:val="0000" w:firstRow="0" w:lastRow="0" w:firstColumn="0" w:lastColumn="0" w:noHBand="0" w:noVBand="0"/>
      </w:tblPr>
      <w:tblGrid>
        <w:gridCol w:w="1332"/>
        <w:gridCol w:w="1260"/>
        <w:gridCol w:w="3980"/>
        <w:gridCol w:w="2680"/>
      </w:tblGrid>
      <w:tr w:rsidR="00A72A23" w:rsidRPr="004C38D4" w:rsidTr="00497677">
        <w:tc>
          <w:tcPr>
            <w:tcW w:w="2592" w:type="dxa"/>
            <w:gridSpan w:val="2"/>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Период</w:t>
            </w:r>
          </w:p>
        </w:tc>
        <w:tc>
          <w:tcPr>
            <w:tcW w:w="3980" w:type="dxa"/>
            <w:tcBorders>
              <w:top w:val="double" w:sz="6" w:space="0" w:color="auto"/>
              <w:left w:val="single" w:sz="6" w:space="0" w:color="auto"/>
              <w:bottom w:val="single" w:sz="6" w:space="0" w:color="auto"/>
              <w:right w:val="single" w:sz="6" w:space="0" w:color="auto"/>
            </w:tcBorders>
          </w:tcPr>
          <w:p w:rsidR="00A72A23" w:rsidRPr="004C38D4" w:rsidRDefault="00A535D1">
            <w:pPr>
              <w:jc w:val="center"/>
            </w:pPr>
            <w:r w:rsidRPr="004C38D4">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A72A23" w:rsidRPr="004C38D4" w:rsidRDefault="00A535D1">
            <w:pPr>
              <w:jc w:val="center"/>
            </w:pPr>
            <w:r w:rsidRPr="004C38D4">
              <w:t>Должность</w:t>
            </w:r>
          </w:p>
        </w:tc>
      </w:tr>
      <w:tr w:rsidR="00A72A23" w:rsidRPr="004C38D4" w:rsidTr="00497677">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pPr>
              <w:jc w:val="center"/>
            </w:pPr>
            <w:r w:rsidRPr="004C38D4">
              <w:t>с</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pPr>
            <w:r w:rsidRPr="004C38D4">
              <w:t>по</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72A23"/>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72A23"/>
        </w:tc>
      </w:tr>
      <w:tr w:rsidR="00A72A23" w:rsidRPr="004C38D4" w:rsidTr="00497677">
        <w:tc>
          <w:tcPr>
            <w:tcW w:w="1332" w:type="dxa"/>
            <w:tcBorders>
              <w:top w:val="single" w:sz="6" w:space="0" w:color="auto"/>
              <w:left w:val="double" w:sz="6" w:space="0" w:color="auto"/>
              <w:bottom w:val="single" w:sz="6" w:space="0" w:color="auto"/>
              <w:right w:val="single" w:sz="6" w:space="0" w:color="auto"/>
            </w:tcBorders>
          </w:tcPr>
          <w:p w:rsidR="00A72A23" w:rsidRPr="004C38D4" w:rsidRDefault="00C949A9" w:rsidP="00497677">
            <w:pPr>
              <w:rPr>
                <w:lang w:val="en-US"/>
              </w:rPr>
            </w:pPr>
            <w:r w:rsidRPr="004C38D4">
              <w:t>201</w:t>
            </w:r>
            <w:r w:rsidR="00497677" w:rsidRPr="004C38D4">
              <w:rPr>
                <w:lang w:val="en-US"/>
              </w:rPr>
              <w:t>3</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«ДСК «АВТОБАН»</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Заместитель генерального директора по финансовому развитию</w:t>
            </w:r>
          </w:p>
        </w:tc>
      </w:tr>
      <w:tr w:rsidR="00497677" w:rsidRPr="004C38D4" w:rsidTr="00497677">
        <w:tc>
          <w:tcPr>
            <w:tcW w:w="1332" w:type="dxa"/>
            <w:tcBorders>
              <w:top w:val="single" w:sz="6" w:space="0" w:color="auto"/>
              <w:left w:val="double" w:sz="6" w:space="0" w:color="auto"/>
              <w:bottom w:val="single" w:sz="6" w:space="0" w:color="auto"/>
              <w:right w:val="single" w:sz="6" w:space="0" w:color="auto"/>
            </w:tcBorders>
          </w:tcPr>
          <w:p w:rsidR="00497677" w:rsidRPr="004C38D4" w:rsidRDefault="00497677" w:rsidP="00497677">
            <w:r w:rsidRPr="004C38D4">
              <w:t>2013</w:t>
            </w:r>
          </w:p>
        </w:tc>
        <w:tc>
          <w:tcPr>
            <w:tcW w:w="1260" w:type="dxa"/>
            <w:tcBorders>
              <w:top w:val="single" w:sz="6" w:space="0" w:color="auto"/>
              <w:left w:val="single" w:sz="6" w:space="0" w:color="auto"/>
              <w:bottom w:val="single" w:sz="6" w:space="0" w:color="auto"/>
              <w:right w:val="single" w:sz="6" w:space="0" w:color="auto"/>
            </w:tcBorders>
          </w:tcPr>
          <w:p w:rsidR="00497677" w:rsidRPr="004C38D4" w:rsidRDefault="00497677" w:rsidP="00497677">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497677" w:rsidRPr="004C38D4" w:rsidRDefault="00497677" w:rsidP="00497677">
            <w:r w:rsidRPr="004C38D4">
              <w:t>ООО «АСК»</w:t>
            </w:r>
          </w:p>
        </w:tc>
        <w:tc>
          <w:tcPr>
            <w:tcW w:w="2680" w:type="dxa"/>
            <w:tcBorders>
              <w:top w:val="single" w:sz="6" w:space="0" w:color="auto"/>
              <w:left w:val="single" w:sz="6" w:space="0" w:color="auto"/>
              <w:bottom w:val="single" w:sz="6" w:space="0" w:color="auto"/>
              <w:right w:val="double" w:sz="6" w:space="0" w:color="auto"/>
            </w:tcBorders>
          </w:tcPr>
          <w:p w:rsidR="00497677" w:rsidRPr="004C38D4" w:rsidRDefault="00497677" w:rsidP="00497677">
            <w:r w:rsidRPr="004C38D4">
              <w:t>Генеральный директор (по совместительству)</w:t>
            </w:r>
          </w:p>
        </w:tc>
      </w:tr>
      <w:tr w:rsidR="00A72A23" w:rsidRPr="004C38D4" w:rsidTr="00497677">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2014</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"ДСК "АВТОБАН"</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Член Совета директоров</w:t>
            </w:r>
          </w:p>
        </w:tc>
      </w:tr>
      <w:tr w:rsidR="00A72A23" w:rsidRPr="004C38D4" w:rsidTr="00497677">
        <w:tc>
          <w:tcPr>
            <w:tcW w:w="133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2014</w:t>
            </w:r>
          </w:p>
        </w:tc>
        <w:tc>
          <w:tcPr>
            <w:tcW w:w="126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настоящее время</w:t>
            </w:r>
          </w:p>
        </w:tc>
        <w:tc>
          <w:tcPr>
            <w:tcW w:w="3980" w:type="dxa"/>
            <w:tcBorders>
              <w:top w:val="single" w:sz="6" w:space="0" w:color="auto"/>
              <w:left w:val="single" w:sz="6" w:space="0" w:color="auto"/>
              <w:bottom w:val="single" w:sz="6" w:space="0" w:color="auto"/>
              <w:right w:val="single" w:sz="6" w:space="0" w:color="auto"/>
            </w:tcBorders>
          </w:tcPr>
          <w:p w:rsidR="00A72A23" w:rsidRPr="004C38D4" w:rsidRDefault="00A535D1">
            <w:r w:rsidRPr="004C38D4">
              <w:t>АО "АВТОБАН-Финанс"</w:t>
            </w:r>
          </w:p>
        </w:tc>
        <w:tc>
          <w:tcPr>
            <w:tcW w:w="2680" w:type="dxa"/>
            <w:tcBorders>
              <w:top w:val="single" w:sz="6" w:space="0" w:color="auto"/>
              <w:left w:val="single" w:sz="6" w:space="0" w:color="auto"/>
              <w:bottom w:val="single" w:sz="6" w:space="0" w:color="auto"/>
              <w:right w:val="double" w:sz="6" w:space="0" w:color="auto"/>
            </w:tcBorders>
          </w:tcPr>
          <w:p w:rsidR="00A72A23" w:rsidRPr="004C38D4" w:rsidRDefault="00A535D1">
            <w:r w:rsidRPr="004C38D4">
              <w:t>Генеральный директор (по совместительству)</w:t>
            </w:r>
          </w:p>
        </w:tc>
      </w:tr>
      <w:tr w:rsidR="00A72A23" w:rsidRPr="004C38D4" w:rsidTr="00497677">
        <w:tc>
          <w:tcPr>
            <w:tcW w:w="133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2015</w:t>
            </w:r>
          </w:p>
        </w:tc>
        <w:tc>
          <w:tcPr>
            <w:tcW w:w="1260" w:type="dxa"/>
            <w:tcBorders>
              <w:top w:val="single" w:sz="6" w:space="0" w:color="auto"/>
              <w:left w:val="single" w:sz="6" w:space="0" w:color="auto"/>
              <w:bottom w:val="double" w:sz="6" w:space="0" w:color="auto"/>
              <w:right w:val="single" w:sz="6" w:space="0" w:color="auto"/>
            </w:tcBorders>
          </w:tcPr>
          <w:p w:rsidR="00A72A23" w:rsidRPr="004C38D4" w:rsidRDefault="00A535D1">
            <w:r w:rsidRPr="004C38D4">
              <w:t>2016</w:t>
            </w:r>
          </w:p>
        </w:tc>
        <w:tc>
          <w:tcPr>
            <w:tcW w:w="3980" w:type="dxa"/>
            <w:tcBorders>
              <w:top w:val="single" w:sz="6" w:space="0" w:color="auto"/>
              <w:left w:val="single" w:sz="6" w:space="0" w:color="auto"/>
              <w:bottom w:val="double" w:sz="6" w:space="0" w:color="auto"/>
              <w:right w:val="single" w:sz="6" w:space="0" w:color="auto"/>
            </w:tcBorders>
          </w:tcPr>
          <w:p w:rsidR="00A72A23" w:rsidRPr="004C38D4" w:rsidRDefault="00A535D1">
            <w:r w:rsidRPr="004C38D4">
              <w:t>ООО РЦ "Автодорстрой"</w:t>
            </w:r>
          </w:p>
        </w:tc>
        <w:tc>
          <w:tcPr>
            <w:tcW w:w="2680" w:type="dxa"/>
            <w:tcBorders>
              <w:top w:val="single" w:sz="6" w:space="0" w:color="auto"/>
              <w:left w:val="single" w:sz="6" w:space="0" w:color="auto"/>
              <w:bottom w:val="double" w:sz="6" w:space="0" w:color="auto"/>
              <w:right w:val="double" w:sz="6" w:space="0" w:color="auto"/>
            </w:tcBorders>
          </w:tcPr>
          <w:p w:rsidR="00A72A23" w:rsidRPr="004C38D4" w:rsidRDefault="00A535D1">
            <w:r w:rsidRPr="004C38D4">
              <w:t>Председатель Совета директоров</w:t>
            </w:r>
          </w:p>
        </w:tc>
      </w:tr>
    </w:tbl>
    <w:p w:rsidR="00A72A23" w:rsidRPr="004C38D4" w:rsidRDefault="00A72A23">
      <w:pPr>
        <w:pStyle w:val="ThinDelim"/>
      </w:pPr>
    </w:p>
    <w:p w:rsidR="00A72A23" w:rsidRPr="004C38D4" w:rsidRDefault="00A535D1">
      <w:pPr>
        <w:ind w:left="200"/>
      </w:pPr>
      <w:r w:rsidRPr="004C38D4">
        <w:rPr>
          <w:rStyle w:val="Subst"/>
        </w:rPr>
        <w:t>Доли участия в уставном капитале эмитента/обыкновенных акций не имеет</w:t>
      </w:r>
    </w:p>
    <w:p w:rsidR="00A72A23" w:rsidRPr="004C38D4" w:rsidRDefault="00A535D1" w:rsidP="003431D3">
      <w:pPr>
        <w:pStyle w:val="SubHeading"/>
        <w:ind w:left="200"/>
        <w:jc w:val="both"/>
      </w:pPr>
      <w:r w:rsidRPr="004C38D4">
        <w:t>Доли участия лица в уставном (складочном) капитале (паевом фонде) дочерних и зависимых обществ эмитента</w:t>
      </w:r>
    </w:p>
    <w:p w:rsidR="00A72A23" w:rsidRPr="004C38D4" w:rsidRDefault="00A535D1" w:rsidP="003431D3">
      <w:pPr>
        <w:ind w:left="400"/>
        <w:jc w:val="both"/>
      </w:pPr>
      <w:r w:rsidRPr="004C38D4">
        <w:rPr>
          <w:rStyle w:val="Subst"/>
        </w:rPr>
        <w:t>Лицо указанных долей не имеет</w:t>
      </w:r>
    </w:p>
    <w:p w:rsidR="003431D3" w:rsidRPr="004C38D4" w:rsidRDefault="00A535D1" w:rsidP="003431D3">
      <w:pPr>
        <w:ind w:left="200"/>
        <w:jc w:val="both"/>
        <w:rPr>
          <w:rStyle w:val="Subst"/>
        </w:rPr>
      </w:pPr>
      <w:r w:rsidRPr="004C38D4">
        <w:t>Сведения о характере любых родственных связей с иными лицами, входящими в состав органов управления эмитента и/или органов контроля за финансово-хозяйственной деятельностью эмитента:</w:t>
      </w:r>
      <w:r w:rsidRPr="004C38D4">
        <w:br/>
      </w:r>
    </w:p>
    <w:p w:rsidR="00A72A23" w:rsidRPr="004C38D4" w:rsidRDefault="00A535D1" w:rsidP="003431D3">
      <w:pPr>
        <w:ind w:left="200"/>
        <w:jc w:val="both"/>
      </w:pPr>
      <w:r w:rsidRPr="004C38D4">
        <w:rPr>
          <w:rStyle w:val="Subst"/>
        </w:rPr>
        <w:t>Указанных родственных связей нет</w:t>
      </w:r>
    </w:p>
    <w:p w:rsidR="003431D3" w:rsidRPr="004C38D4" w:rsidRDefault="00A535D1" w:rsidP="003431D3">
      <w:pPr>
        <w:ind w:left="200"/>
        <w:jc w:val="both"/>
        <w:rPr>
          <w:rStyle w:val="Subst"/>
        </w:rPr>
      </w:pPr>
      <w:r w:rsidRPr="004C38D4">
        <w:t>Сведения о привлечении такого лица к административной ответственности за правонарушения в области финансов, налогов и сборов, рынка ценных бумаг или уголовной ответственности (наличии судимости) за преступления в сфере экономики или за преступления против государственной власти:</w:t>
      </w:r>
      <w:r w:rsidRPr="004C38D4">
        <w:br/>
      </w:r>
    </w:p>
    <w:p w:rsidR="00A72A23" w:rsidRPr="004C38D4" w:rsidRDefault="00A535D1" w:rsidP="003431D3">
      <w:pPr>
        <w:ind w:left="200"/>
        <w:jc w:val="both"/>
      </w:pPr>
      <w:r w:rsidRPr="004C38D4">
        <w:rPr>
          <w:rStyle w:val="Subst"/>
        </w:rPr>
        <w:t>Лицо к указанным видам ответственности не привлекалось</w:t>
      </w:r>
    </w:p>
    <w:p w:rsidR="003431D3" w:rsidRPr="004C38D4" w:rsidRDefault="00A535D1" w:rsidP="003431D3">
      <w:pPr>
        <w:ind w:left="200"/>
        <w:jc w:val="both"/>
        <w:rPr>
          <w:rStyle w:val="Subst"/>
        </w:rPr>
      </w:pPr>
      <w:r w:rsidRPr="004C38D4">
        <w:t>Сведения о занятии таким лицом должностей в органах управления коммерческих организаций в период, когда в отношении указанных организаций было возбуждено дело о банкротстве и/или введена одна из процедур банкротства, предусмотренных законодательством Российской Федерации о несостоятельности (банкротстве):</w:t>
      </w:r>
      <w:r w:rsidRPr="004C38D4">
        <w:br/>
      </w:r>
    </w:p>
    <w:p w:rsidR="00A72A23" w:rsidRPr="004C38D4" w:rsidRDefault="00A535D1" w:rsidP="003431D3">
      <w:pPr>
        <w:ind w:left="200"/>
        <w:jc w:val="both"/>
      </w:pPr>
      <w:r w:rsidRPr="004C38D4">
        <w:rPr>
          <w:rStyle w:val="Subst"/>
        </w:rPr>
        <w:t>Лицо указанных должностей не занимало</w:t>
      </w:r>
    </w:p>
    <w:p w:rsidR="00A72A23" w:rsidRPr="004C38D4" w:rsidRDefault="00A535D1" w:rsidP="001518CF">
      <w:pPr>
        <w:pStyle w:val="2"/>
      </w:pPr>
      <w:bookmarkStart w:id="56" w:name="_Toc529955590"/>
      <w:r w:rsidRPr="004C38D4">
        <w:t>5.2.3. Состав коллегиального исполнительного органа эмитента</w:t>
      </w:r>
      <w:bookmarkEnd w:id="56"/>
    </w:p>
    <w:p w:rsidR="00A72A23" w:rsidRPr="004C38D4" w:rsidRDefault="00A535D1">
      <w:pPr>
        <w:ind w:left="200"/>
      </w:pPr>
      <w:r w:rsidRPr="004C38D4">
        <w:rPr>
          <w:rStyle w:val="Subst"/>
        </w:rPr>
        <w:t>Коллегиальный исполнительный орган не сформирован</w:t>
      </w:r>
    </w:p>
    <w:p w:rsidR="00A72A23" w:rsidRPr="004C38D4" w:rsidRDefault="00A535D1" w:rsidP="001518CF">
      <w:pPr>
        <w:pStyle w:val="2"/>
      </w:pPr>
      <w:bookmarkStart w:id="57" w:name="_Toc529955591"/>
      <w:r w:rsidRPr="004C38D4">
        <w:t>5.3. Сведения о размере вознаграждения и/или компенсации расходов по каждому органу управления эмитента</w:t>
      </w:r>
      <w:bookmarkEnd w:id="57"/>
    </w:p>
    <w:p w:rsidR="00A72A23" w:rsidRPr="004C38D4" w:rsidRDefault="00A535D1" w:rsidP="003431D3">
      <w:pPr>
        <w:ind w:left="200"/>
        <w:jc w:val="both"/>
      </w:pPr>
      <w:r w:rsidRPr="004C38D4">
        <w:t>Сведения о размере вознаграждения по каждому из органов управления (за исключением физического лица, осуществляющего функции единоличного исполнительного органа управления эмитента). Указываются все виды вознаграждения, в том числе заработная плата, премии, комиссионные, льготы и (или) компенсации расходов, а также иные имущественные представления:</w:t>
      </w:r>
    </w:p>
    <w:p w:rsidR="00A72A23" w:rsidRPr="004C38D4" w:rsidRDefault="00A535D1">
      <w:pPr>
        <w:pStyle w:val="SubHeading"/>
        <w:ind w:left="200"/>
      </w:pPr>
      <w:r w:rsidRPr="004C38D4">
        <w:t>Вознаграждения</w:t>
      </w:r>
    </w:p>
    <w:p w:rsidR="00A72A23" w:rsidRPr="004C38D4" w:rsidRDefault="00A535D1">
      <w:pPr>
        <w:pStyle w:val="SubHeading"/>
        <w:ind w:left="400"/>
      </w:pPr>
      <w:r w:rsidRPr="004C38D4">
        <w:t>Совет директоров</w:t>
      </w:r>
    </w:p>
    <w:p w:rsidR="00A72A23" w:rsidRPr="004C38D4" w:rsidRDefault="00A535D1">
      <w:pPr>
        <w:ind w:left="600"/>
      </w:pPr>
      <w:r w:rsidRPr="004C38D4">
        <w:t>Единица измерения:</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A72A23" w:rsidRPr="004C38D4">
        <w:tc>
          <w:tcPr>
            <w:tcW w:w="649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A72A23" w:rsidRPr="004C38D4" w:rsidRDefault="00C8250E" w:rsidP="00497677">
            <w:pPr>
              <w:jc w:val="center"/>
            </w:pPr>
            <w:r w:rsidRPr="004C38D4">
              <w:t>201</w:t>
            </w:r>
            <w:r w:rsidR="00497677" w:rsidRPr="004C38D4">
              <w:rPr>
                <w:lang w:val="en-US"/>
              </w:rPr>
              <w:t>8</w:t>
            </w:r>
            <w:r w:rsidR="00A535D1" w:rsidRPr="004C38D4">
              <w:t>, 9 мес.</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Вознаграждение за участие в работе органа управления</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Заработная плата</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Премии</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Комиссионные</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Иные виды вознаграждений</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649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ИТОГО</w:t>
            </w:r>
          </w:p>
        </w:tc>
        <w:tc>
          <w:tcPr>
            <w:tcW w:w="13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Pr>
        <w:rPr>
          <w:sz w:val="8"/>
        </w:rPr>
      </w:pPr>
    </w:p>
    <w:p w:rsidR="00A72A23" w:rsidRPr="004C38D4" w:rsidRDefault="00A535D1" w:rsidP="003431D3">
      <w:pPr>
        <w:ind w:left="600"/>
        <w:jc w:val="both"/>
      </w:pPr>
      <w:r w:rsidRPr="004C38D4">
        <w:t xml:space="preserve">Cведения о существующих соглашениях относительно таких выплат в текущем финансовом </w:t>
      </w:r>
      <w:r w:rsidR="00C8250E" w:rsidRPr="004C38D4">
        <w:t>году: Эмитентом</w:t>
      </w:r>
      <w:r w:rsidRPr="004C38D4">
        <w:rPr>
          <w:rStyle w:val="Subst"/>
        </w:rPr>
        <w:t xml:space="preserve"> не заключались соглашения относительно размера указанных вознаграждений и/или расходов, подлежащих компенсации, с членами Совета директоров Эмитента.</w:t>
      </w:r>
    </w:p>
    <w:p w:rsidR="00A72A23" w:rsidRPr="004C38D4" w:rsidRDefault="00A535D1">
      <w:pPr>
        <w:pStyle w:val="SubHeading"/>
        <w:ind w:left="200"/>
      </w:pPr>
      <w:r w:rsidRPr="004C38D4">
        <w:t>Компенсации</w:t>
      </w:r>
    </w:p>
    <w:p w:rsidR="00A72A23" w:rsidRPr="004C38D4" w:rsidRDefault="00A535D1">
      <w:pPr>
        <w:ind w:left="400"/>
      </w:pPr>
      <w:r w:rsidRPr="004C38D4">
        <w:t>Единица измерения:</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A72A23" w:rsidRPr="004C38D4">
        <w:tc>
          <w:tcPr>
            <w:tcW w:w="649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органа управления</w:t>
            </w:r>
          </w:p>
        </w:tc>
        <w:tc>
          <w:tcPr>
            <w:tcW w:w="1360" w:type="dxa"/>
            <w:tcBorders>
              <w:top w:val="double" w:sz="6" w:space="0" w:color="auto"/>
              <w:left w:val="single" w:sz="6" w:space="0" w:color="auto"/>
              <w:bottom w:val="single" w:sz="6" w:space="0" w:color="auto"/>
              <w:right w:val="double" w:sz="6" w:space="0" w:color="auto"/>
            </w:tcBorders>
          </w:tcPr>
          <w:p w:rsidR="00A72A23" w:rsidRPr="004C38D4" w:rsidRDefault="00C8250E" w:rsidP="00497677">
            <w:pPr>
              <w:jc w:val="center"/>
            </w:pPr>
            <w:r w:rsidRPr="004C38D4">
              <w:t>201</w:t>
            </w:r>
            <w:r w:rsidR="00497677" w:rsidRPr="004C38D4">
              <w:rPr>
                <w:lang w:val="en-US"/>
              </w:rPr>
              <w:t>8</w:t>
            </w:r>
            <w:r w:rsidR="00A535D1" w:rsidRPr="004C38D4">
              <w:t>, 9 мес.</w:t>
            </w:r>
          </w:p>
        </w:tc>
      </w:tr>
      <w:tr w:rsidR="00A72A23" w:rsidRPr="004C38D4">
        <w:tc>
          <w:tcPr>
            <w:tcW w:w="649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Совет директоров</w:t>
            </w:r>
          </w:p>
        </w:tc>
        <w:tc>
          <w:tcPr>
            <w:tcW w:w="13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Pr>
        <w:rPr>
          <w:sz w:val="12"/>
        </w:rPr>
      </w:pPr>
    </w:p>
    <w:p w:rsidR="00A72A23" w:rsidRPr="004C38D4" w:rsidRDefault="00A535D1" w:rsidP="003431D3">
      <w:pPr>
        <w:ind w:left="400"/>
        <w:jc w:val="both"/>
      </w:pPr>
      <w:r w:rsidRPr="004C38D4">
        <w:t xml:space="preserve">Дополнительная </w:t>
      </w:r>
      <w:r w:rsidR="00C8250E" w:rsidRPr="004C38D4">
        <w:t xml:space="preserve">информация: </w:t>
      </w:r>
      <w:r w:rsidR="00C8250E" w:rsidRPr="004C38D4">
        <w:rPr>
          <w:b/>
          <w:i/>
        </w:rPr>
        <w:t>Эмитентом</w:t>
      </w:r>
      <w:r w:rsidRPr="004C38D4">
        <w:rPr>
          <w:rStyle w:val="Subst"/>
        </w:rPr>
        <w:t xml:space="preserve"> не заключались соглашения относительно размера указанных вознаграждений и/или расходов, подлежащих компенсации, с членами Совета директоров Эмитента.</w:t>
      </w:r>
    </w:p>
    <w:p w:rsidR="00A72A23" w:rsidRPr="004C38D4" w:rsidRDefault="00A535D1" w:rsidP="001518CF">
      <w:pPr>
        <w:pStyle w:val="2"/>
      </w:pPr>
      <w:bookmarkStart w:id="58" w:name="_Toc529955592"/>
      <w:r w:rsidRPr="004C38D4">
        <w:t>5.4. Сведения о структуре и компетенции органов контроля за финансово-хозяйственной деятельностью эмитента, а также об организации системы управления рисками и внутреннего контроля</w:t>
      </w:r>
      <w:bookmarkEnd w:id="58"/>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59" w:name="_Toc529955593"/>
      <w:r w:rsidRPr="004C38D4">
        <w:t>5.5. Информация о лицах, входящих в состав органов контроля за финансово-хозяйственной деятельностью эмитента</w:t>
      </w:r>
      <w:bookmarkEnd w:id="59"/>
    </w:p>
    <w:p w:rsidR="00BE7AEE" w:rsidRPr="004C38D4" w:rsidRDefault="00BE7AEE" w:rsidP="001518CF">
      <w:pPr>
        <w:pStyle w:val="2"/>
        <w:rPr>
          <w:rFonts w:eastAsia="Times New Roman"/>
        </w:rPr>
      </w:pPr>
      <w:bookmarkStart w:id="60" w:name="_Toc529955594"/>
      <w:r w:rsidRPr="004C38D4">
        <w:rPr>
          <w:rFonts w:eastAsia="Times New Roman"/>
        </w:rPr>
        <w:t>Согласно ГОСА от 28.06.2018. Ревизионный орган на 2018 г. не сформирован</w:t>
      </w:r>
      <w:bookmarkEnd w:id="60"/>
    </w:p>
    <w:p w:rsidR="00A72A23" w:rsidRPr="004C38D4" w:rsidRDefault="00A535D1" w:rsidP="001518CF">
      <w:pPr>
        <w:pStyle w:val="2"/>
      </w:pPr>
      <w:bookmarkStart w:id="61" w:name="_Toc529955595"/>
      <w:r w:rsidRPr="004C38D4">
        <w:t>5.6. Сведения о размере вознаграждения и (или) компенсации расходов по органу контроля за финансово-хозяйственной деятельностью эмитента</w:t>
      </w:r>
      <w:bookmarkEnd w:id="61"/>
    </w:p>
    <w:p w:rsidR="00E7340D" w:rsidRPr="004C38D4" w:rsidRDefault="00E7340D" w:rsidP="00E7340D">
      <w:pPr>
        <w:spacing w:after="0"/>
        <w:jc w:val="both"/>
        <w:rPr>
          <w:rFonts w:eastAsia="Times New Roman"/>
          <w:b/>
          <w:bCs/>
          <w:i/>
        </w:rPr>
      </w:pPr>
      <w:r w:rsidRPr="004C38D4">
        <w:rPr>
          <w:rFonts w:eastAsia="Times New Roman"/>
          <w:b/>
          <w:bCs/>
          <w:i/>
        </w:rPr>
        <w:t>Согласно ГОСА от 2</w:t>
      </w:r>
      <w:r w:rsidR="00BE7AEE" w:rsidRPr="004C38D4">
        <w:rPr>
          <w:rFonts w:eastAsia="Times New Roman"/>
          <w:b/>
          <w:bCs/>
          <w:i/>
        </w:rPr>
        <w:t>8</w:t>
      </w:r>
      <w:r w:rsidRPr="004C38D4">
        <w:rPr>
          <w:rFonts w:eastAsia="Times New Roman"/>
          <w:b/>
          <w:bCs/>
          <w:i/>
        </w:rPr>
        <w:t>.06.201</w:t>
      </w:r>
      <w:r w:rsidR="00BE7AEE" w:rsidRPr="004C38D4">
        <w:rPr>
          <w:rFonts w:eastAsia="Times New Roman"/>
          <w:b/>
          <w:bCs/>
          <w:i/>
        </w:rPr>
        <w:t>8</w:t>
      </w:r>
      <w:r w:rsidRPr="004C38D4">
        <w:rPr>
          <w:rFonts w:eastAsia="Times New Roman"/>
          <w:b/>
          <w:bCs/>
          <w:i/>
        </w:rPr>
        <w:t>. Ревизионный орган на 201</w:t>
      </w:r>
      <w:r w:rsidR="00957F12" w:rsidRPr="004C38D4">
        <w:rPr>
          <w:rFonts w:eastAsia="Times New Roman"/>
          <w:b/>
          <w:bCs/>
          <w:i/>
        </w:rPr>
        <w:t>8</w:t>
      </w:r>
      <w:r w:rsidRPr="004C38D4">
        <w:rPr>
          <w:rFonts w:eastAsia="Times New Roman"/>
          <w:b/>
          <w:bCs/>
          <w:i/>
        </w:rPr>
        <w:t xml:space="preserve"> г. не сформирован</w:t>
      </w:r>
    </w:p>
    <w:p w:rsidR="00A72A23" w:rsidRPr="004C38D4" w:rsidRDefault="00A535D1" w:rsidP="001518CF">
      <w:pPr>
        <w:pStyle w:val="2"/>
      </w:pPr>
      <w:bookmarkStart w:id="62" w:name="_Toc529955596"/>
      <w:r w:rsidRPr="004C38D4">
        <w:t>5.7. Данные о численности и обобщенные данные о составе сотрудников (работников) эмитента, а также об изменении численности сотрудников (работников) эмитента</w:t>
      </w:r>
      <w:bookmarkEnd w:id="62"/>
    </w:p>
    <w:p w:rsidR="00A72A23" w:rsidRPr="004C38D4" w:rsidRDefault="00A535D1">
      <w:pPr>
        <w:ind w:left="200"/>
      </w:pPr>
      <w:r w:rsidRPr="004C38D4">
        <w:t>Единица измерения:</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6492"/>
        <w:gridCol w:w="1360"/>
      </w:tblGrid>
      <w:tr w:rsidR="00A72A23" w:rsidRPr="004C38D4" w:rsidTr="00E6222E">
        <w:trPr>
          <w:trHeight w:val="728"/>
        </w:trPr>
        <w:tc>
          <w:tcPr>
            <w:tcW w:w="649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360" w:type="dxa"/>
            <w:tcBorders>
              <w:top w:val="double" w:sz="6" w:space="0" w:color="auto"/>
              <w:left w:val="single" w:sz="6" w:space="0" w:color="auto"/>
              <w:bottom w:val="single" w:sz="6" w:space="0" w:color="auto"/>
              <w:right w:val="double" w:sz="6" w:space="0" w:color="auto"/>
            </w:tcBorders>
          </w:tcPr>
          <w:p w:rsidR="00A72A23" w:rsidRPr="004C38D4" w:rsidRDefault="00F66AAD" w:rsidP="00497677">
            <w:pPr>
              <w:jc w:val="center"/>
            </w:pPr>
            <w:r w:rsidRPr="004C38D4">
              <w:t>201</w:t>
            </w:r>
            <w:r w:rsidR="00497677" w:rsidRPr="004C38D4">
              <w:rPr>
                <w:lang w:val="en-US"/>
              </w:rPr>
              <w:t>8</w:t>
            </w:r>
            <w:r w:rsidR="00A535D1" w:rsidRPr="004C38D4">
              <w:t>, 9 мес.</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Средняя численность работников, чел.</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EA4ABC">
            <w:pPr>
              <w:jc w:val="right"/>
              <w:rPr>
                <w:lang w:val="en-US"/>
              </w:rPr>
            </w:pPr>
            <w:r w:rsidRPr="004C38D4">
              <w:rPr>
                <w:lang w:val="en-US"/>
              </w:rPr>
              <w:t>4</w:t>
            </w:r>
          </w:p>
        </w:tc>
      </w:tr>
      <w:tr w:rsidR="00A72A23" w:rsidRPr="004C38D4">
        <w:tc>
          <w:tcPr>
            <w:tcW w:w="649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Фонд начисленной заработной платы работников за отчетный период</w:t>
            </w:r>
          </w:p>
        </w:tc>
        <w:tc>
          <w:tcPr>
            <w:tcW w:w="1360" w:type="dxa"/>
            <w:tcBorders>
              <w:top w:val="single" w:sz="6" w:space="0" w:color="auto"/>
              <w:left w:val="single" w:sz="6" w:space="0" w:color="auto"/>
              <w:bottom w:val="single" w:sz="6" w:space="0" w:color="auto"/>
              <w:right w:val="double" w:sz="6" w:space="0" w:color="auto"/>
            </w:tcBorders>
          </w:tcPr>
          <w:p w:rsidR="00A72A23" w:rsidRPr="004C38D4" w:rsidRDefault="00E6222E">
            <w:pPr>
              <w:jc w:val="right"/>
              <w:rPr>
                <w:lang w:val="en-US"/>
              </w:rPr>
            </w:pPr>
            <w:r w:rsidRPr="004C38D4">
              <w:rPr>
                <w:lang w:val="en-US"/>
              </w:rPr>
              <w:t>2 302</w:t>
            </w:r>
          </w:p>
        </w:tc>
      </w:tr>
      <w:tr w:rsidR="00A72A23" w:rsidRPr="004C38D4">
        <w:tc>
          <w:tcPr>
            <w:tcW w:w="649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Выплаты социального характера работников за отчетный период</w:t>
            </w:r>
          </w:p>
        </w:tc>
        <w:tc>
          <w:tcPr>
            <w:tcW w:w="136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 w:rsidR="00A72A23" w:rsidRPr="004C38D4" w:rsidRDefault="00A535D1" w:rsidP="00054137">
      <w:pPr>
        <w:ind w:left="200"/>
        <w:jc w:val="both"/>
      </w:pPr>
      <w:r w:rsidRPr="004C38D4">
        <w:rPr>
          <w:rStyle w:val="Subst"/>
        </w:rPr>
        <w:t>Изменение численности сотрудников (работников) Эмитента за раскрываемый период не является для Эмитента существенными.</w:t>
      </w:r>
      <w:r w:rsidRPr="004C38D4">
        <w:rPr>
          <w:rStyle w:val="Subst"/>
        </w:rPr>
        <w:br/>
        <w:t>В состав сотрудников (работников) Эмитента входят сотрудники, оказывающие существенное влияние на финансово-хозяйственную деятельность Эмитента (ключевые сотрудники), сведения о которых сотрудниках представлены в п.5.2 Отчета.</w:t>
      </w:r>
      <w:r w:rsidRPr="004C38D4">
        <w:rPr>
          <w:rStyle w:val="Subst"/>
        </w:rPr>
        <w:br/>
        <w:t>За время существования Эмитента и до даты утверждения сотрудниками (работниками) Эмитента не создавался профсоюзный орган.</w:t>
      </w:r>
    </w:p>
    <w:p w:rsidR="00A72A23" w:rsidRPr="004C38D4" w:rsidRDefault="00A535D1" w:rsidP="001518CF">
      <w:pPr>
        <w:pStyle w:val="2"/>
      </w:pPr>
      <w:bookmarkStart w:id="63" w:name="_Toc529955597"/>
      <w:r w:rsidRPr="004C38D4">
        <w:t>5.8. Сведения о любых обязательствах эмитента перед сотрудниками (работниками), касающихся возможности их участия в уставном капитале эмитента</w:t>
      </w:r>
      <w:bookmarkEnd w:id="63"/>
    </w:p>
    <w:p w:rsidR="00A72A23" w:rsidRPr="004C38D4" w:rsidRDefault="00A535D1">
      <w:pPr>
        <w:ind w:left="200"/>
      </w:pPr>
      <w:r w:rsidRPr="004C38D4">
        <w:rPr>
          <w:rStyle w:val="Subst"/>
        </w:rPr>
        <w:t>Эмитент не имеет обязательств перед сотрудниками (работниками), касающихся возможности их участия в уставном капитале эмитента</w:t>
      </w:r>
    </w:p>
    <w:p w:rsidR="00A72A23" w:rsidRPr="004C38D4" w:rsidRDefault="00A535D1">
      <w:pPr>
        <w:pStyle w:val="1"/>
      </w:pPr>
      <w:bookmarkStart w:id="64" w:name="_Toc529955598"/>
      <w:r w:rsidRPr="004C38D4">
        <w:t>Раздел VI. Сведения об участниках (акционерах) эмитента и о совершенных эмитентом сделках, в совершении которых имелась заинтересованность</w:t>
      </w:r>
      <w:bookmarkEnd w:id="64"/>
    </w:p>
    <w:p w:rsidR="00A72A23" w:rsidRPr="004C38D4" w:rsidRDefault="00A535D1" w:rsidP="001518CF">
      <w:pPr>
        <w:pStyle w:val="2"/>
      </w:pPr>
      <w:bookmarkStart w:id="65" w:name="_Toc529955599"/>
      <w:r w:rsidRPr="004C38D4">
        <w:t>6.1. Сведения об общем количестве акционеров (участников) эмитента</w:t>
      </w:r>
      <w:bookmarkEnd w:id="65"/>
    </w:p>
    <w:p w:rsidR="00A72A23" w:rsidRPr="004C38D4" w:rsidRDefault="00A535D1" w:rsidP="00054137">
      <w:pPr>
        <w:jc w:val="both"/>
      </w:pPr>
      <w:r w:rsidRPr="004C38D4">
        <w:t>Общее количество лиц с ненулевыми остатками на лицевых счетах, зарегистрированных в реестре акционеров эмитента на дату окончания отчетного квартала:</w:t>
      </w:r>
      <w:r w:rsidRPr="004C38D4">
        <w:rPr>
          <w:rStyle w:val="Subst"/>
        </w:rPr>
        <w:t xml:space="preserve"> 2</w:t>
      </w:r>
    </w:p>
    <w:p w:rsidR="00A72A23" w:rsidRPr="004C38D4" w:rsidRDefault="00A535D1" w:rsidP="00054137">
      <w:pPr>
        <w:jc w:val="both"/>
      </w:pPr>
      <w:r w:rsidRPr="004C38D4">
        <w:t>Общее количество номинальных держателей акций эмитента:</w:t>
      </w:r>
      <w:r w:rsidRPr="004C38D4">
        <w:rPr>
          <w:rStyle w:val="Subst"/>
        </w:rPr>
        <w:t xml:space="preserve"> 0</w:t>
      </w:r>
    </w:p>
    <w:p w:rsidR="00A72A23" w:rsidRPr="004C38D4" w:rsidRDefault="00A72A23" w:rsidP="00054137">
      <w:pPr>
        <w:pStyle w:val="ThinDelim"/>
        <w:jc w:val="both"/>
      </w:pPr>
    </w:p>
    <w:p w:rsidR="00A72A23" w:rsidRPr="004C38D4" w:rsidRDefault="00A535D1" w:rsidP="00054137">
      <w:pPr>
        <w:jc w:val="both"/>
      </w:pPr>
      <w:r w:rsidRPr="004C38D4">
        <w:t xml:space="preserve">Общее количество лиц, включенных в составленный последним список лиц, имевших (имеющих) право на участие в общем собрании акционеров эмитента (иной список лиц, составленный в целях осуществления (реализации) прав по акциям эмитента и </w:t>
      </w:r>
      <w:r w:rsidR="00D66FD5" w:rsidRPr="004C38D4">
        <w:t>для составления,</w:t>
      </w:r>
      <w:r w:rsidRPr="004C38D4">
        <w:t xml:space="preserve"> которого номинальные держатели акций эмитента представляли данные о лицах, в интересах которых они владели (владеют) акциями эмитента):</w:t>
      </w:r>
      <w:r w:rsidRPr="004C38D4">
        <w:rPr>
          <w:rStyle w:val="Subst"/>
        </w:rPr>
        <w:t xml:space="preserve"> 2</w:t>
      </w:r>
    </w:p>
    <w:p w:rsidR="00A72A23" w:rsidRPr="004C38D4" w:rsidRDefault="00A535D1" w:rsidP="00054137">
      <w:pPr>
        <w:jc w:val="both"/>
      </w:pPr>
      <w:r w:rsidRPr="004C38D4">
        <w:t xml:space="preserve">Дата составления списка лиц, включенных в составленный последним список лиц, имевших (имеющих) право на участие в общем собрании акционеров эмитента (иного списка лиц, составленного в целях осуществления (реализации) прав по акциям эмитента и </w:t>
      </w:r>
      <w:r w:rsidR="00D66FD5" w:rsidRPr="004C38D4">
        <w:t>для составления,</w:t>
      </w:r>
      <w:r w:rsidRPr="004C38D4">
        <w:t xml:space="preserve"> которого номинальные держатели акций эмитента представляли данные о лицах, в интересах которых они владели (владеют) акциями эмитента):</w:t>
      </w:r>
      <w:r w:rsidRPr="004C38D4">
        <w:rPr>
          <w:rStyle w:val="Subst"/>
        </w:rPr>
        <w:t xml:space="preserve"> </w:t>
      </w:r>
      <w:r w:rsidR="00315EAA" w:rsidRPr="004C38D4">
        <w:rPr>
          <w:rStyle w:val="Subst"/>
        </w:rPr>
        <w:t>0</w:t>
      </w:r>
      <w:r w:rsidR="00121908" w:rsidRPr="004C38D4">
        <w:rPr>
          <w:rStyle w:val="Subst"/>
        </w:rPr>
        <w:t>4</w:t>
      </w:r>
      <w:r w:rsidR="007A64F2" w:rsidRPr="004C38D4">
        <w:rPr>
          <w:rStyle w:val="Subst"/>
        </w:rPr>
        <w:t>.0</w:t>
      </w:r>
      <w:r w:rsidR="00121908" w:rsidRPr="004C38D4">
        <w:rPr>
          <w:rStyle w:val="Subst"/>
        </w:rPr>
        <w:t>6</w:t>
      </w:r>
      <w:r w:rsidR="007A64F2" w:rsidRPr="004C38D4">
        <w:rPr>
          <w:rStyle w:val="Subst"/>
        </w:rPr>
        <w:t>.201</w:t>
      </w:r>
      <w:r w:rsidR="00121908" w:rsidRPr="004C38D4">
        <w:rPr>
          <w:rStyle w:val="Subst"/>
        </w:rPr>
        <w:t>8</w:t>
      </w:r>
    </w:p>
    <w:p w:rsidR="00A72A23" w:rsidRPr="004C38D4" w:rsidRDefault="00A535D1" w:rsidP="00054137">
      <w:pPr>
        <w:jc w:val="both"/>
      </w:pPr>
      <w:r w:rsidRPr="004C38D4">
        <w:t>Владельцы обыкновенных акций эмитента, которые подлежали включению в такой список:</w:t>
      </w:r>
      <w:r w:rsidRPr="004C38D4">
        <w:rPr>
          <w:rStyle w:val="Subst"/>
        </w:rPr>
        <w:t xml:space="preserve"> 2</w:t>
      </w:r>
    </w:p>
    <w:p w:rsidR="00A72A23" w:rsidRPr="004C38D4" w:rsidRDefault="00A535D1" w:rsidP="00054137">
      <w:pPr>
        <w:pStyle w:val="SubHeading"/>
        <w:jc w:val="both"/>
      </w:pPr>
      <w:r w:rsidRPr="004C38D4">
        <w:t>Информация о количестве собственных акций, находящихся на балансе эмитента на дату окончания отчетного квартала</w:t>
      </w:r>
    </w:p>
    <w:p w:rsidR="00A72A23" w:rsidRPr="004C38D4" w:rsidRDefault="00A535D1" w:rsidP="00054137">
      <w:pPr>
        <w:ind w:left="200"/>
        <w:jc w:val="both"/>
      </w:pPr>
      <w:r w:rsidRPr="004C38D4">
        <w:rPr>
          <w:rStyle w:val="Subst"/>
        </w:rPr>
        <w:t>Собственных акций, находящихся на балансе эмитента нет</w:t>
      </w:r>
    </w:p>
    <w:p w:rsidR="00A72A23" w:rsidRPr="004C38D4" w:rsidRDefault="00A535D1" w:rsidP="00054137">
      <w:pPr>
        <w:pStyle w:val="SubHeading"/>
        <w:jc w:val="both"/>
      </w:pPr>
      <w:r w:rsidRPr="004C38D4">
        <w:t>Информация о количестве акций эмитента, принадлежащих подконтрольным ему организациям</w:t>
      </w:r>
    </w:p>
    <w:p w:rsidR="00A72A23" w:rsidRPr="004C38D4" w:rsidRDefault="00A535D1" w:rsidP="00054137">
      <w:pPr>
        <w:ind w:left="200"/>
        <w:jc w:val="both"/>
      </w:pPr>
      <w:r w:rsidRPr="004C38D4">
        <w:rPr>
          <w:rStyle w:val="Subst"/>
        </w:rPr>
        <w:t>Акций эмитента, принадлежащих подконтрольным ему организациям нет</w:t>
      </w:r>
    </w:p>
    <w:p w:rsidR="00A72A23" w:rsidRPr="004C38D4" w:rsidRDefault="00A535D1" w:rsidP="001518CF">
      <w:pPr>
        <w:pStyle w:val="2"/>
      </w:pPr>
      <w:bookmarkStart w:id="66" w:name="_Toc529955600"/>
      <w:r w:rsidRPr="004C38D4">
        <w:t>6.2. Сведения об участниках (акционерах) эмитента, владеющих не менее чем пятью процентами его уставного капитала или не менее чем пятью процентами его обыкновенных акций, а также сведения о контролирующих таких участников (акционеров) лицах, а в случае отсутствия таких лиц о таких участниках (акционерах), владеющих не менее чем 20 процентами уставного капитала или не менее чем 20 процентами их обыкновенных акций</w:t>
      </w:r>
      <w:bookmarkEnd w:id="66"/>
    </w:p>
    <w:p w:rsidR="00A72A23" w:rsidRPr="004C38D4" w:rsidRDefault="00A535D1">
      <w:pPr>
        <w:ind w:left="200"/>
      </w:pPr>
      <w:r w:rsidRPr="004C38D4">
        <w:t>Участники (акционеры) эмитента, владеющие не менее чем пятью процентами его уставного капитала или не менее чем пятью процентами его обыкновенных акций</w:t>
      </w:r>
    </w:p>
    <w:p w:rsidR="00A72A23" w:rsidRPr="004C38D4" w:rsidRDefault="00A535D1" w:rsidP="00D66FD5">
      <w:pPr>
        <w:ind w:left="200"/>
      </w:pPr>
      <w:r w:rsidRPr="004C38D4">
        <w:rPr>
          <w:rStyle w:val="Subst"/>
        </w:rPr>
        <w:t>1.</w:t>
      </w:r>
      <w:r w:rsidRPr="004C38D4">
        <w:t>Полное фирменное наименование:</w:t>
      </w:r>
      <w:r w:rsidRPr="004C38D4">
        <w:rPr>
          <w:rStyle w:val="Subst"/>
        </w:rPr>
        <w:t xml:space="preserve"> Акционерное общество «Дорожно-строительная компания "АВТОБАН"</w:t>
      </w:r>
    </w:p>
    <w:p w:rsidR="00CA479A" w:rsidRPr="004C38D4" w:rsidRDefault="00A535D1" w:rsidP="00CA479A">
      <w:pPr>
        <w:ind w:left="200"/>
        <w:rPr>
          <w:rStyle w:val="Subst"/>
        </w:rPr>
      </w:pPr>
      <w:r w:rsidRPr="004C38D4">
        <w:t>Сокращенное фирменное наименование:</w:t>
      </w:r>
      <w:r w:rsidRPr="004C38D4">
        <w:rPr>
          <w:rStyle w:val="Subst"/>
        </w:rPr>
        <w:t xml:space="preserve"> АО «ДСК «АВТОБАН»</w:t>
      </w:r>
    </w:p>
    <w:p w:rsidR="00A72A23" w:rsidRPr="004C38D4" w:rsidRDefault="00A535D1" w:rsidP="00CA479A">
      <w:pPr>
        <w:ind w:left="200"/>
      </w:pPr>
      <w:r w:rsidRPr="004C38D4">
        <w:t>Место нахождения</w:t>
      </w:r>
      <w:r w:rsidR="00CA479A" w:rsidRPr="004C38D4">
        <w:t>:</w:t>
      </w:r>
    </w:p>
    <w:p w:rsidR="00121908" w:rsidRPr="004C38D4" w:rsidRDefault="00A535D1" w:rsidP="00121908">
      <w:pPr>
        <w:ind w:left="200"/>
        <w:rPr>
          <w:rFonts w:eastAsia="Times New Roman"/>
        </w:rPr>
      </w:pPr>
      <w:r w:rsidRPr="004C38D4">
        <w:rPr>
          <w:rStyle w:val="Subst"/>
        </w:rPr>
        <w:t xml:space="preserve"> </w:t>
      </w:r>
      <w:r w:rsidR="00121908" w:rsidRPr="004C38D4">
        <w:rPr>
          <w:rFonts w:eastAsia="Times New Roman"/>
          <w:b/>
          <w:bCs/>
          <w:i/>
          <w:iCs/>
        </w:rPr>
        <w:t>119454, Российская Федерация, г. Москва, проспект Вернадского, дом 92, корпус 1, эт/пом 1,2/XIV,XXXII.</w:t>
      </w:r>
    </w:p>
    <w:p w:rsidR="00A72A23" w:rsidRPr="004C38D4" w:rsidRDefault="00A535D1">
      <w:pPr>
        <w:ind w:left="200"/>
      </w:pPr>
      <w:r w:rsidRPr="004C38D4">
        <w:t>ИНН:</w:t>
      </w:r>
      <w:r w:rsidRPr="004C38D4">
        <w:rPr>
          <w:rStyle w:val="Subst"/>
        </w:rPr>
        <w:t xml:space="preserve"> 7725104641</w:t>
      </w:r>
    </w:p>
    <w:p w:rsidR="00A72A23" w:rsidRPr="004C38D4" w:rsidRDefault="00A535D1">
      <w:pPr>
        <w:ind w:left="200"/>
      </w:pPr>
      <w:r w:rsidRPr="004C38D4">
        <w:t>ОГРН:</w:t>
      </w:r>
      <w:r w:rsidRPr="004C38D4">
        <w:rPr>
          <w:rStyle w:val="Subst"/>
        </w:rPr>
        <w:t xml:space="preserve"> 1027739058258</w:t>
      </w:r>
    </w:p>
    <w:p w:rsidR="00A72A23" w:rsidRPr="004C38D4" w:rsidRDefault="00A535D1">
      <w:pPr>
        <w:ind w:left="200"/>
      </w:pPr>
      <w:r w:rsidRPr="004C38D4">
        <w:t>Доля участия лица в уставном капитале эмитента:</w:t>
      </w:r>
      <w:r w:rsidRPr="004C38D4">
        <w:rPr>
          <w:rStyle w:val="Subst"/>
        </w:rPr>
        <w:t xml:space="preserve"> 95%</w:t>
      </w:r>
    </w:p>
    <w:p w:rsidR="00A72A23" w:rsidRPr="004C38D4" w:rsidRDefault="00A535D1">
      <w:pPr>
        <w:ind w:left="200"/>
      </w:pPr>
      <w:r w:rsidRPr="004C38D4">
        <w:t>Доля принадлежащих лицу обыкновенных акций эмитента:</w:t>
      </w:r>
      <w:r w:rsidRPr="004C38D4">
        <w:rPr>
          <w:rStyle w:val="Subst"/>
        </w:rPr>
        <w:t xml:space="preserve"> 95%</w:t>
      </w:r>
    </w:p>
    <w:p w:rsidR="00A72A23" w:rsidRPr="004C38D4" w:rsidRDefault="00A72A23">
      <w:pPr>
        <w:pStyle w:val="ThinDelim"/>
      </w:pPr>
    </w:p>
    <w:p w:rsidR="00A72A23" w:rsidRPr="004C38D4" w:rsidRDefault="00A535D1">
      <w:pPr>
        <w:ind w:left="200"/>
      </w:pPr>
      <w:r w:rsidRPr="004C38D4">
        <w:t>Лица, контролирующие участника (акционера) эмитента</w:t>
      </w:r>
      <w:r w:rsidR="00CA479A" w:rsidRPr="004C38D4">
        <w:t>:</w:t>
      </w:r>
    </w:p>
    <w:p w:rsidR="00121908" w:rsidRPr="004C38D4" w:rsidRDefault="00121908" w:rsidP="00D66FD5">
      <w:pPr>
        <w:ind w:left="200"/>
        <w:rPr>
          <w:rStyle w:val="Subst"/>
          <w:sz w:val="2"/>
        </w:rPr>
      </w:pPr>
    </w:p>
    <w:p w:rsidR="00A72A23" w:rsidRPr="004C38D4" w:rsidRDefault="00A535D1" w:rsidP="00D66FD5">
      <w:pPr>
        <w:ind w:left="200"/>
      </w:pPr>
      <w:r w:rsidRPr="004C38D4">
        <w:rPr>
          <w:rStyle w:val="Subst"/>
        </w:rPr>
        <w:t>1.1.</w:t>
      </w:r>
      <w:r w:rsidRPr="004C38D4">
        <w:t>Полное фирменное наименование:</w:t>
      </w:r>
      <w:r w:rsidRPr="004C38D4">
        <w:rPr>
          <w:rStyle w:val="Subst"/>
        </w:rPr>
        <w:t xml:space="preserve"> Общество с ограниченной ответственностью «</w:t>
      </w:r>
      <w:r w:rsidR="00A75066" w:rsidRPr="004C38D4">
        <w:rPr>
          <w:rStyle w:val="Subst"/>
        </w:rPr>
        <w:t>СОЮЗДОРСТРОЙ</w:t>
      </w:r>
      <w:r w:rsidRPr="004C38D4">
        <w:rPr>
          <w:rStyle w:val="Subst"/>
        </w:rPr>
        <w:t>»</w:t>
      </w:r>
    </w:p>
    <w:p w:rsidR="00CA479A" w:rsidRPr="004C38D4" w:rsidRDefault="00A535D1" w:rsidP="00CA479A">
      <w:pPr>
        <w:ind w:left="200"/>
        <w:rPr>
          <w:rStyle w:val="Subst"/>
        </w:rPr>
      </w:pPr>
      <w:r w:rsidRPr="004C38D4">
        <w:t>Сокращенное фирменное наименование:</w:t>
      </w:r>
      <w:r w:rsidRPr="004C38D4">
        <w:rPr>
          <w:rStyle w:val="Subst"/>
        </w:rPr>
        <w:t xml:space="preserve"> ООО «</w:t>
      </w:r>
      <w:r w:rsidR="00A75066" w:rsidRPr="004C38D4">
        <w:rPr>
          <w:rStyle w:val="Subst"/>
        </w:rPr>
        <w:t>СОЮЗДОРСТРОЙ</w:t>
      </w:r>
      <w:r w:rsidRPr="004C38D4">
        <w:rPr>
          <w:rStyle w:val="Subst"/>
        </w:rPr>
        <w:t>»</w:t>
      </w:r>
    </w:p>
    <w:p w:rsidR="00A72A23" w:rsidRPr="004C38D4" w:rsidRDefault="00A535D1" w:rsidP="00CA479A">
      <w:pPr>
        <w:ind w:left="200"/>
      </w:pPr>
      <w:r w:rsidRPr="004C38D4">
        <w:t>Место нахождения</w:t>
      </w:r>
      <w:r w:rsidR="00CA479A" w:rsidRPr="004C38D4">
        <w:t>:</w:t>
      </w:r>
    </w:p>
    <w:p w:rsidR="00121908" w:rsidRPr="004C38D4" w:rsidRDefault="00121908" w:rsidP="00121908">
      <w:pPr>
        <w:ind w:left="200"/>
        <w:rPr>
          <w:rFonts w:eastAsia="Times New Roman"/>
        </w:rPr>
      </w:pPr>
      <w:r w:rsidRPr="004C38D4">
        <w:rPr>
          <w:rFonts w:eastAsia="Times New Roman"/>
          <w:b/>
          <w:bCs/>
          <w:i/>
          <w:iCs/>
        </w:rPr>
        <w:t xml:space="preserve">119571 Российская Федерация, </w:t>
      </w:r>
      <w:r w:rsidR="001541A4" w:rsidRPr="004C38D4">
        <w:rPr>
          <w:rFonts w:eastAsia="Times New Roman"/>
          <w:b/>
          <w:bCs/>
          <w:i/>
          <w:iCs/>
        </w:rPr>
        <w:t>г. Москва</w:t>
      </w:r>
      <w:r w:rsidRPr="004C38D4">
        <w:rPr>
          <w:rFonts w:eastAsia="Times New Roman"/>
          <w:b/>
          <w:bCs/>
          <w:i/>
          <w:iCs/>
        </w:rPr>
        <w:t>, пр-т Вернадского, д. 92, корп. 1, комната 2.</w:t>
      </w:r>
    </w:p>
    <w:p w:rsidR="00A72A23" w:rsidRPr="004C38D4" w:rsidRDefault="00A535D1">
      <w:pPr>
        <w:ind w:left="200"/>
      </w:pPr>
      <w:r w:rsidRPr="004C38D4">
        <w:t>ИНН:</w:t>
      </w:r>
      <w:r w:rsidRPr="004C38D4">
        <w:rPr>
          <w:rStyle w:val="Subst"/>
        </w:rPr>
        <w:t xml:space="preserve"> 7710395370</w:t>
      </w:r>
    </w:p>
    <w:p w:rsidR="00A72A23" w:rsidRPr="004C38D4" w:rsidRDefault="00A535D1">
      <w:pPr>
        <w:ind w:left="200"/>
      </w:pPr>
      <w:r w:rsidRPr="004C38D4">
        <w:t>ОГРН:</w:t>
      </w:r>
      <w:r w:rsidRPr="004C38D4">
        <w:rPr>
          <w:rStyle w:val="Subst"/>
        </w:rPr>
        <w:t xml:space="preserve"> 1027700341492</w:t>
      </w:r>
    </w:p>
    <w:p w:rsidR="00A72A23" w:rsidRPr="004C38D4" w:rsidRDefault="00A535D1" w:rsidP="00054137">
      <w:pPr>
        <w:ind w:left="200"/>
        <w:jc w:val="both"/>
      </w:pPr>
      <w:r w:rsidRPr="004C38D4">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4C38D4">
        <w:br/>
      </w:r>
      <w:r w:rsidRPr="004C38D4">
        <w:rPr>
          <w:rStyle w:val="Subst"/>
        </w:rPr>
        <w:t>Участие в юридическом лице, являющемся акционером Эмитента</w:t>
      </w:r>
    </w:p>
    <w:p w:rsidR="00A72A23" w:rsidRPr="004C38D4" w:rsidRDefault="00A535D1" w:rsidP="00054137">
      <w:pPr>
        <w:ind w:left="200"/>
        <w:jc w:val="both"/>
      </w:pPr>
      <w:r w:rsidRPr="004C38D4">
        <w:t xml:space="preserve">Признак осуществления лицом, контролирующим участника (акционера) эмитента, такого </w:t>
      </w:r>
      <w:r w:rsidR="00D66FD5" w:rsidRPr="004C38D4">
        <w:t>контроля:</w:t>
      </w:r>
      <w:r w:rsidRPr="004C38D4">
        <w:rPr>
          <w:rStyle w:val="Subst"/>
        </w:rPr>
        <w:t xml:space="preserve"> право распоряжаться более 50 процентами голосов в высшем органе управления юридического лица, являющегося участником (акционером) эмитента</w:t>
      </w:r>
    </w:p>
    <w:p w:rsidR="00A72A23" w:rsidRPr="004C38D4" w:rsidRDefault="00A535D1" w:rsidP="00054137">
      <w:pPr>
        <w:ind w:left="200"/>
        <w:jc w:val="both"/>
      </w:pPr>
      <w:r w:rsidRPr="004C38D4">
        <w:t>Вид контроля:</w:t>
      </w:r>
      <w:r w:rsidRPr="004C38D4">
        <w:rPr>
          <w:rStyle w:val="Subst"/>
        </w:rPr>
        <w:t xml:space="preserve"> прямой контроль</w:t>
      </w:r>
    </w:p>
    <w:p w:rsidR="00A72A23" w:rsidRPr="004C38D4" w:rsidRDefault="00A535D1" w:rsidP="00054137">
      <w:pPr>
        <w:ind w:left="200"/>
        <w:jc w:val="both"/>
      </w:pPr>
      <w:r w:rsidRPr="004C38D4">
        <w:t>Размер доли такого лица в уставном (складочном) капитале (паевом фонде) участника (акционера) эмитента, %:</w:t>
      </w:r>
      <w:r w:rsidRPr="004C38D4">
        <w:rPr>
          <w:rStyle w:val="Subst"/>
        </w:rPr>
        <w:t xml:space="preserve"> 99.932</w:t>
      </w:r>
    </w:p>
    <w:p w:rsidR="00A72A23" w:rsidRPr="004C38D4" w:rsidRDefault="00A535D1" w:rsidP="00054137">
      <w:pPr>
        <w:ind w:left="200"/>
        <w:jc w:val="both"/>
      </w:pPr>
      <w:r w:rsidRPr="004C38D4">
        <w:t>Доля принадлежащих такому лицу обыкновенных акций участника (акционера) эмитента, %:</w:t>
      </w:r>
      <w:r w:rsidRPr="004C38D4">
        <w:rPr>
          <w:rStyle w:val="Subst"/>
        </w:rPr>
        <w:t xml:space="preserve"> 99.91</w:t>
      </w:r>
    </w:p>
    <w:p w:rsidR="00A72A23" w:rsidRPr="004C38D4" w:rsidRDefault="00A535D1" w:rsidP="00054137">
      <w:pPr>
        <w:ind w:left="200"/>
        <w:jc w:val="both"/>
        <w:rPr>
          <w:b/>
          <w:i/>
          <w:sz w:val="2"/>
        </w:rPr>
      </w:pPr>
      <w:r w:rsidRPr="004C38D4">
        <w:t>Иные сведения, указываемые эмитентом по собственному усмотрению:</w:t>
      </w:r>
      <w:r w:rsidR="00D66FD5" w:rsidRPr="004C38D4">
        <w:t xml:space="preserve"> </w:t>
      </w:r>
      <w:r w:rsidR="00D66FD5" w:rsidRPr="004C38D4">
        <w:rPr>
          <w:b/>
          <w:i/>
        </w:rPr>
        <w:t>отсутствуют</w:t>
      </w:r>
      <w:r w:rsidRPr="004C38D4">
        <w:rPr>
          <w:b/>
          <w:i/>
        </w:rPr>
        <w:br/>
      </w:r>
    </w:p>
    <w:p w:rsidR="00A72A23" w:rsidRPr="004C38D4" w:rsidRDefault="00A72A23" w:rsidP="00054137">
      <w:pPr>
        <w:pStyle w:val="ThinDelim"/>
        <w:jc w:val="both"/>
      </w:pPr>
    </w:p>
    <w:p w:rsidR="00A72A23" w:rsidRPr="004C38D4" w:rsidRDefault="00A535D1" w:rsidP="00054137">
      <w:pPr>
        <w:ind w:left="200"/>
        <w:jc w:val="both"/>
      </w:pPr>
      <w:r w:rsidRPr="004C38D4">
        <w:rPr>
          <w:rStyle w:val="Subst"/>
        </w:rPr>
        <w:t>1.2.</w:t>
      </w:r>
      <w:r w:rsidRPr="004C38D4">
        <w:t>ФИО:</w:t>
      </w:r>
      <w:r w:rsidRPr="004C38D4">
        <w:rPr>
          <w:rStyle w:val="Subst"/>
        </w:rPr>
        <w:t xml:space="preserve"> Андреев Алексей Владимирович</w:t>
      </w:r>
    </w:p>
    <w:p w:rsidR="00A72A23" w:rsidRPr="004C38D4" w:rsidRDefault="00A535D1" w:rsidP="00054137">
      <w:pPr>
        <w:ind w:left="200"/>
        <w:jc w:val="both"/>
      </w:pPr>
      <w:r w:rsidRPr="004C38D4">
        <w:t>Основание, в силу которого лицо, контролирующее участника (акционера) эмитента, осуществляет такой контроль (участие в юридическом лице, являющемся участником (акционером) эмитента, заключение договора простого товарищества, заключение договора поручения, заключение акционерного соглашения, заключение иного соглашения, предметом которого является осуществление прав, удостоверенных акциями (долями) юридического лица, являющегося участником (акционером) эмитента):</w:t>
      </w:r>
      <w:r w:rsidRPr="004C38D4">
        <w:br/>
      </w:r>
      <w:r w:rsidRPr="004C38D4">
        <w:rPr>
          <w:rStyle w:val="Subst"/>
        </w:rPr>
        <w:t>участие в уставном капитале Общества с ограниченной ответственностью «</w:t>
      </w:r>
      <w:r w:rsidR="00315EAA" w:rsidRPr="004C38D4">
        <w:rPr>
          <w:rStyle w:val="Subst"/>
        </w:rPr>
        <w:t>СОЮЗДОРСТРОЙ</w:t>
      </w:r>
      <w:r w:rsidRPr="004C38D4">
        <w:rPr>
          <w:rStyle w:val="Subst"/>
        </w:rPr>
        <w:t>» (ООО «</w:t>
      </w:r>
      <w:r w:rsidR="00315EAA" w:rsidRPr="004C38D4">
        <w:rPr>
          <w:rStyle w:val="Subst"/>
        </w:rPr>
        <w:t>СОЮЗДОРСТРОЙ</w:t>
      </w:r>
      <w:r w:rsidRPr="004C38D4">
        <w:rPr>
          <w:rStyle w:val="Subst"/>
        </w:rPr>
        <w:t>») в размере 100%, которое, в свою очередь, является контролирующим лицом акционера Эмитента</w:t>
      </w:r>
    </w:p>
    <w:p w:rsidR="00A72A23" w:rsidRPr="004C38D4" w:rsidRDefault="00A535D1" w:rsidP="00054137">
      <w:pPr>
        <w:ind w:left="200"/>
        <w:jc w:val="both"/>
      </w:pPr>
      <w:r w:rsidRPr="004C38D4">
        <w:t xml:space="preserve">Признак осуществления лицом, контролирующим участника (акционера) эмитента, такого </w:t>
      </w:r>
      <w:r w:rsidR="00D66FD5" w:rsidRPr="004C38D4">
        <w:t>контроля:</w:t>
      </w:r>
      <w:r w:rsidRPr="004C38D4">
        <w:rPr>
          <w:rStyle w:val="Subst"/>
        </w:rPr>
        <w:t xml:space="preserve"> право распоряжаться более 50 процентами голосов в высшем органе управления юридического лица, являющегося акционером Эмитента</w:t>
      </w:r>
    </w:p>
    <w:p w:rsidR="00A72A23" w:rsidRPr="004C38D4" w:rsidRDefault="00A535D1" w:rsidP="00054137">
      <w:pPr>
        <w:ind w:left="200"/>
        <w:jc w:val="both"/>
      </w:pPr>
      <w:r w:rsidRPr="004C38D4">
        <w:t>Вид контроля:</w:t>
      </w:r>
      <w:r w:rsidRPr="004C38D4">
        <w:rPr>
          <w:rStyle w:val="Subst"/>
        </w:rPr>
        <w:t xml:space="preserve"> косвенный контроль</w:t>
      </w:r>
    </w:p>
    <w:p w:rsidR="00121908" w:rsidRPr="004C38D4" w:rsidRDefault="00A535D1" w:rsidP="00054137">
      <w:pPr>
        <w:ind w:left="200"/>
        <w:jc w:val="both"/>
        <w:rPr>
          <w:rStyle w:val="Subst"/>
        </w:rPr>
      </w:pPr>
      <w:r w:rsidRPr="004C38D4">
        <w:t>Все подконтрольные лицу, контролирующему участника (акционера) эмитента, организации (цепочка организаций, находящихся под прямым или косвенным контролем лица, контролирующего участника (акционера) эмитента), через которых лицо, контролирующее участника (акционера) эмитента, осуществляет косвенный контроль. При этом по каждой такой организации указываются полное и сокращенное фирменные наименования, место нахождения, ИНН (если применимо), ОГРН (если применимо):</w:t>
      </w:r>
      <w:r w:rsidRPr="004C38D4">
        <w:br/>
      </w:r>
      <w:r w:rsidRPr="004C38D4">
        <w:rPr>
          <w:rStyle w:val="Subst"/>
        </w:rPr>
        <w:t>Цепочка организаций, находящихся под прямым или косвенным контролем лица, контролирующего акционера Эмитента (подконтрольных организаций):</w:t>
      </w:r>
      <w:r w:rsidRPr="004C38D4">
        <w:rPr>
          <w:rStyle w:val="Subst"/>
        </w:rPr>
        <w:br/>
        <w:t>1) полное фирменное наименование: Общество с ограниченной ответственностью «</w:t>
      </w:r>
      <w:r w:rsidR="00315EAA" w:rsidRPr="004C38D4">
        <w:rPr>
          <w:rStyle w:val="Subst"/>
        </w:rPr>
        <w:t>СОЮЗДОРСТРОЙ</w:t>
      </w:r>
      <w:r w:rsidRPr="004C38D4">
        <w:rPr>
          <w:rStyle w:val="Subst"/>
        </w:rPr>
        <w:t>»;</w:t>
      </w:r>
      <w:r w:rsidRPr="004C38D4">
        <w:rPr>
          <w:rStyle w:val="Subst"/>
        </w:rPr>
        <w:br/>
        <w:t>сокращенное фирменное наименование: ООО «</w:t>
      </w:r>
      <w:r w:rsidR="00315EAA" w:rsidRPr="004C38D4">
        <w:rPr>
          <w:rStyle w:val="Subst"/>
        </w:rPr>
        <w:t>СОЮЗДОРСТРОЙ»;</w:t>
      </w:r>
      <w:r w:rsidR="00315EAA" w:rsidRPr="004C38D4">
        <w:rPr>
          <w:rStyle w:val="Subst"/>
        </w:rPr>
        <w:br/>
        <w:t>место нахождения: 103009, г</w:t>
      </w:r>
      <w:r w:rsidRPr="004C38D4">
        <w:rPr>
          <w:rStyle w:val="Subst"/>
        </w:rPr>
        <w:t>ород Мо</w:t>
      </w:r>
      <w:r w:rsidR="00D66FD5" w:rsidRPr="004C38D4">
        <w:rPr>
          <w:rStyle w:val="Subst"/>
        </w:rPr>
        <w:t>сква, проспект Вернадского д.92,к.1,ком.2</w:t>
      </w:r>
      <w:r w:rsidRPr="004C38D4">
        <w:rPr>
          <w:rStyle w:val="Subst"/>
        </w:rPr>
        <w:t>;</w:t>
      </w:r>
      <w:r w:rsidRPr="004C38D4">
        <w:rPr>
          <w:rStyle w:val="Subst"/>
        </w:rPr>
        <w:br/>
        <w:t>ИНН (если применимо): 7710395370;</w:t>
      </w:r>
      <w:r w:rsidRPr="004C38D4">
        <w:rPr>
          <w:rStyle w:val="Subst"/>
        </w:rPr>
        <w:br/>
        <w:t>ОГРН (если применимо): 1027700341492;</w:t>
      </w:r>
      <w:r w:rsidRPr="004C38D4">
        <w:rPr>
          <w:rStyle w:val="Subst"/>
        </w:rPr>
        <w:br/>
        <w:t>размер доли лица, контролирующего участника (акционера) эмитента, в уставном капитале данной организации: 100%;</w:t>
      </w:r>
      <w:r w:rsidRPr="004C38D4">
        <w:rPr>
          <w:rStyle w:val="Subst"/>
        </w:rPr>
        <w:br/>
        <w:t>размер доли обыкновенных акций, принадлежащих лицу, контролирующему участника (акционера) эмитента, в уставном капитале данной организации: не применимо.</w:t>
      </w:r>
    </w:p>
    <w:p w:rsidR="00121908" w:rsidRPr="004C38D4" w:rsidRDefault="00121908" w:rsidP="00054137">
      <w:pPr>
        <w:ind w:left="200"/>
        <w:jc w:val="both"/>
        <w:rPr>
          <w:rStyle w:val="Subst"/>
        </w:rPr>
      </w:pPr>
    </w:p>
    <w:p w:rsidR="00121908" w:rsidRPr="004C38D4" w:rsidRDefault="00121908" w:rsidP="00054137">
      <w:pPr>
        <w:ind w:left="200"/>
        <w:jc w:val="both"/>
        <w:rPr>
          <w:rFonts w:eastAsia="Times New Roman"/>
        </w:rPr>
      </w:pPr>
      <w:r w:rsidRPr="004C38D4">
        <w:rPr>
          <w:rFonts w:eastAsia="Times New Roman"/>
          <w:b/>
          <w:bCs/>
          <w:i/>
          <w:iCs/>
        </w:rPr>
        <w:t>2.</w:t>
      </w:r>
      <w:r w:rsidRPr="004C38D4">
        <w:rPr>
          <w:rFonts w:eastAsia="Times New Roman"/>
        </w:rPr>
        <w:t xml:space="preserve"> ФИО:</w:t>
      </w:r>
      <w:r w:rsidRPr="004C38D4">
        <w:rPr>
          <w:rFonts w:eastAsia="Times New Roman"/>
          <w:b/>
          <w:bCs/>
          <w:i/>
          <w:iCs/>
        </w:rPr>
        <w:t xml:space="preserve"> Андреев Алексей Владимирович</w:t>
      </w:r>
    </w:p>
    <w:p w:rsidR="00121908" w:rsidRPr="004C38D4" w:rsidRDefault="00121908" w:rsidP="00054137">
      <w:pPr>
        <w:ind w:left="200"/>
        <w:jc w:val="both"/>
        <w:rPr>
          <w:rFonts w:eastAsia="Times New Roman"/>
        </w:rPr>
      </w:pPr>
      <w:r w:rsidRPr="004C38D4">
        <w:rPr>
          <w:rFonts w:eastAsia="Times New Roman"/>
        </w:rPr>
        <w:t>Доля участия лица в уставном капитале эмитента:</w:t>
      </w:r>
      <w:r w:rsidRPr="004C38D4">
        <w:rPr>
          <w:rFonts w:eastAsia="Times New Roman"/>
          <w:b/>
          <w:bCs/>
          <w:i/>
          <w:iCs/>
        </w:rPr>
        <w:t xml:space="preserve"> 5%</w:t>
      </w:r>
    </w:p>
    <w:p w:rsidR="00121908" w:rsidRPr="004C38D4" w:rsidRDefault="00121908" w:rsidP="00054137">
      <w:pPr>
        <w:ind w:left="200"/>
        <w:jc w:val="both"/>
        <w:rPr>
          <w:rFonts w:eastAsia="Times New Roman"/>
        </w:rPr>
      </w:pPr>
      <w:r w:rsidRPr="004C38D4">
        <w:rPr>
          <w:rFonts w:eastAsia="Times New Roman"/>
        </w:rPr>
        <w:t>Доля принадлежащих лицу обыкновенных акций эмитента:</w:t>
      </w:r>
      <w:r w:rsidRPr="004C38D4">
        <w:rPr>
          <w:rFonts w:eastAsia="Times New Roman"/>
          <w:b/>
          <w:bCs/>
          <w:i/>
          <w:iCs/>
        </w:rPr>
        <w:t xml:space="preserve"> 5%</w:t>
      </w:r>
    </w:p>
    <w:p w:rsidR="00121908" w:rsidRPr="004C38D4" w:rsidRDefault="00121908" w:rsidP="00054137">
      <w:pPr>
        <w:ind w:left="200"/>
        <w:jc w:val="both"/>
        <w:rPr>
          <w:rFonts w:eastAsia="Times New Roman"/>
          <w:b/>
          <w:bCs/>
          <w:i/>
          <w:iCs/>
        </w:rPr>
      </w:pPr>
      <w:r w:rsidRPr="004C38D4">
        <w:rPr>
          <w:rFonts w:eastAsia="Times New Roman"/>
        </w:rPr>
        <w:t>Иные сведения, указываемые эмитен</w:t>
      </w:r>
      <w:r w:rsidR="00CA479A" w:rsidRPr="004C38D4">
        <w:rPr>
          <w:rFonts w:eastAsia="Times New Roman"/>
        </w:rPr>
        <w:t xml:space="preserve">том по собственному усмотрению: </w:t>
      </w:r>
      <w:r w:rsidRPr="004C38D4">
        <w:rPr>
          <w:rFonts w:eastAsia="Times New Roman"/>
          <w:b/>
          <w:bCs/>
          <w:i/>
          <w:iCs/>
        </w:rPr>
        <w:t>Отсутствуют</w:t>
      </w:r>
    </w:p>
    <w:p w:rsidR="00A72A23" w:rsidRPr="004C38D4" w:rsidRDefault="00A72A23" w:rsidP="00054137">
      <w:pPr>
        <w:ind w:left="200"/>
        <w:jc w:val="both"/>
      </w:pPr>
    </w:p>
    <w:p w:rsidR="00A72A23" w:rsidRPr="004C38D4" w:rsidRDefault="00A535D1" w:rsidP="001518CF">
      <w:pPr>
        <w:pStyle w:val="2"/>
      </w:pPr>
      <w:bookmarkStart w:id="67" w:name="_Toc529955601"/>
      <w:r w:rsidRPr="004C38D4">
        <w:t>6.3. Сведения о доле участия государства или муниципального образования в уставном капитале эмитента, наличии специального права ('золотой акции')</w:t>
      </w:r>
      <w:bookmarkEnd w:id="67"/>
    </w:p>
    <w:p w:rsidR="00A72A23" w:rsidRPr="004C38D4" w:rsidRDefault="00A535D1" w:rsidP="00054137">
      <w:pPr>
        <w:pStyle w:val="SubHeading"/>
        <w:ind w:left="200"/>
        <w:jc w:val="both"/>
      </w:pPr>
      <w:r w:rsidRPr="004C38D4">
        <w:t>Сведения об управляющих государственными, муниципальными пакетами акций</w:t>
      </w:r>
    </w:p>
    <w:p w:rsidR="00A72A23" w:rsidRPr="004C38D4" w:rsidRDefault="00A535D1" w:rsidP="00054137">
      <w:pPr>
        <w:ind w:left="400"/>
        <w:jc w:val="both"/>
      </w:pPr>
      <w:r w:rsidRPr="004C38D4">
        <w:rPr>
          <w:rStyle w:val="Subst"/>
        </w:rPr>
        <w:t>Указанных лиц нет</w:t>
      </w:r>
    </w:p>
    <w:p w:rsidR="00A72A23" w:rsidRPr="004C38D4" w:rsidRDefault="00A535D1" w:rsidP="00054137">
      <w:pPr>
        <w:pStyle w:val="SubHeading"/>
        <w:ind w:left="200"/>
        <w:jc w:val="both"/>
      </w:pPr>
      <w:r w:rsidRPr="004C38D4">
        <w:t>Лица, которые от имени Российской Федерации, субъекта Российской Федерации или муниципального образования осуществляют функции участника (акционера) эмитента</w:t>
      </w:r>
    </w:p>
    <w:p w:rsidR="00A72A23" w:rsidRPr="004C38D4" w:rsidRDefault="00A535D1" w:rsidP="00054137">
      <w:pPr>
        <w:ind w:left="400"/>
        <w:jc w:val="both"/>
      </w:pPr>
      <w:r w:rsidRPr="004C38D4">
        <w:rPr>
          <w:rStyle w:val="Subst"/>
        </w:rPr>
        <w:t>Указанных лиц нет</w:t>
      </w:r>
    </w:p>
    <w:p w:rsidR="00A72A23" w:rsidRPr="004C38D4" w:rsidRDefault="00A535D1" w:rsidP="00054137">
      <w:pPr>
        <w:pStyle w:val="SubHeading"/>
        <w:ind w:left="200"/>
        <w:jc w:val="both"/>
      </w:pPr>
      <w:r w:rsidRPr="004C38D4">
        <w:t>Наличие специального права на участие Российской Федерации, субъектов Российской Федерации, муниципальных образований в управлении эмитентом - акционерным обществом ('золотой акции'), срок действия специального права ('золотой акции')</w:t>
      </w:r>
    </w:p>
    <w:p w:rsidR="00A72A23" w:rsidRPr="004C38D4" w:rsidRDefault="00A535D1" w:rsidP="00054137">
      <w:pPr>
        <w:ind w:left="400"/>
        <w:jc w:val="both"/>
      </w:pPr>
      <w:r w:rsidRPr="004C38D4">
        <w:rPr>
          <w:rStyle w:val="Subst"/>
        </w:rPr>
        <w:t>Указанное право не предусмотрено</w:t>
      </w:r>
    </w:p>
    <w:p w:rsidR="00A72A23" w:rsidRPr="004C38D4" w:rsidRDefault="00A535D1" w:rsidP="001518CF">
      <w:pPr>
        <w:pStyle w:val="2"/>
      </w:pPr>
      <w:bookmarkStart w:id="68" w:name="_Toc529955602"/>
      <w:r w:rsidRPr="004C38D4">
        <w:t>6.4. Сведения об ограничениях на участие в уставном капитале эмитента</w:t>
      </w:r>
      <w:bookmarkEnd w:id="68"/>
    </w:p>
    <w:p w:rsidR="00A72A23" w:rsidRPr="004C38D4" w:rsidRDefault="00A535D1" w:rsidP="00054137">
      <w:pPr>
        <w:ind w:left="200"/>
        <w:jc w:val="both"/>
      </w:pPr>
      <w:r w:rsidRPr="004C38D4">
        <w:rPr>
          <w:rStyle w:val="Subst"/>
        </w:rPr>
        <w:t>Ограничений на участие в уставном капитале эмитента нет</w:t>
      </w:r>
    </w:p>
    <w:p w:rsidR="00A72A23" w:rsidRPr="004C38D4" w:rsidRDefault="00A535D1" w:rsidP="001518CF">
      <w:pPr>
        <w:pStyle w:val="2"/>
      </w:pPr>
      <w:bookmarkStart w:id="69" w:name="_Toc529955603"/>
      <w:r w:rsidRPr="004C38D4">
        <w:t>6.5. Сведения об изменениях в составе и размере участия акционеров (участников) эмитента, владеющих не менее чем пятью процентами его уставного капитала или не менее чем пятью процентами его обыкновенных акций</w:t>
      </w:r>
      <w:bookmarkEnd w:id="69"/>
    </w:p>
    <w:p w:rsidR="00A72A23" w:rsidRPr="004C38D4" w:rsidRDefault="00A535D1" w:rsidP="00054137">
      <w:pPr>
        <w:ind w:left="200"/>
        <w:jc w:val="both"/>
      </w:pPr>
      <w:r w:rsidRPr="004C38D4">
        <w:t>Составы акционеров (участников) эмитента, владевших не менее чем пятью процентами уставного капитала эмитента, а для эмитентов, являющихся акционерными обществами, - также не менее пятью процентами обыкновенных акций эмитента, определенные на дату списка лиц, имевших право на участие в каждом общем собрании акционеров (участников) эмитента, проведенном за последний завершенный финансовый год, предшествующий дате окончания отчетного квартала, а также за период с даты начала текущего года и до даты окончания отчетного квартала по данным списка лиц, имевших право на участие в каждом из таких собраний</w:t>
      </w:r>
    </w:p>
    <w:p w:rsidR="0061758F" w:rsidRPr="004C38D4" w:rsidRDefault="0061758F" w:rsidP="00054137">
      <w:pPr>
        <w:ind w:left="200"/>
        <w:jc w:val="both"/>
        <w:rPr>
          <w:rStyle w:val="Subst"/>
        </w:rPr>
      </w:pPr>
      <w:r w:rsidRPr="004C38D4">
        <w:t>Дата составления списка лиц, имеющих право на участие в общем собрании акционеров (участников) эмитента:</w:t>
      </w:r>
      <w:r w:rsidRPr="004C38D4">
        <w:rPr>
          <w:rStyle w:val="Subst"/>
        </w:rPr>
        <w:t xml:space="preserve"> </w:t>
      </w:r>
      <w:r w:rsidR="00121908" w:rsidRPr="004C38D4">
        <w:rPr>
          <w:rStyle w:val="Subst"/>
        </w:rPr>
        <w:t>24</w:t>
      </w:r>
      <w:r w:rsidRPr="004C38D4">
        <w:rPr>
          <w:rStyle w:val="Subst"/>
        </w:rPr>
        <w:t>.0</w:t>
      </w:r>
      <w:r w:rsidR="00121908" w:rsidRPr="004C38D4">
        <w:rPr>
          <w:rStyle w:val="Subst"/>
        </w:rPr>
        <w:t>4</w:t>
      </w:r>
      <w:r w:rsidRPr="004C38D4">
        <w:rPr>
          <w:rStyle w:val="Subst"/>
        </w:rPr>
        <w:t>.201</w:t>
      </w:r>
      <w:r w:rsidR="00121908" w:rsidRPr="004C38D4">
        <w:rPr>
          <w:rStyle w:val="Subst"/>
        </w:rPr>
        <w:t>7</w:t>
      </w:r>
    </w:p>
    <w:p w:rsidR="0061758F" w:rsidRPr="004C38D4" w:rsidRDefault="0061758F" w:rsidP="00054137">
      <w:pPr>
        <w:ind w:left="200"/>
        <w:jc w:val="both"/>
      </w:pPr>
      <w:r w:rsidRPr="004C38D4">
        <w:t>Список акционеров (участников)</w:t>
      </w:r>
    </w:p>
    <w:p w:rsidR="0061758F" w:rsidRPr="004C38D4" w:rsidRDefault="0061758F" w:rsidP="00054137">
      <w:pPr>
        <w:ind w:left="400"/>
        <w:jc w:val="both"/>
      </w:pPr>
      <w:r w:rsidRPr="004C38D4">
        <w:t>Полное фирменное наименование:</w:t>
      </w:r>
      <w:r w:rsidRPr="004C38D4">
        <w:rPr>
          <w:rStyle w:val="Subst"/>
        </w:rPr>
        <w:t xml:space="preserve"> Открытое акционерное общество «Дорожно-строительная компания «АВТОБАН»</w:t>
      </w:r>
    </w:p>
    <w:p w:rsidR="0061758F" w:rsidRPr="004C38D4" w:rsidRDefault="0061758F" w:rsidP="00054137">
      <w:pPr>
        <w:ind w:left="400"/>
        <w:jc w:val="both"/>
      </w:pPr>
      <w:r w:rsidRPr="004C38D4">
        <w:t>Сокращенное фирменное наименование:</w:t>
      </w:r>
      <w:r w:rsidRPr="004C38D4">
        <w:rPr>
          <w:rStyle w:val="Subst"/>
        </w:rPr>
        <w:t xml:space="preserve"> ОАО «ДСК «АВТОБАН»</w:t>
      </w:r>
    </w:p>
    <w:p w:rsidR="00121908" w:rsidRPr="004C38D4" w:rsidRDefault="0061758F" w:rsidP="00054137">
      <w:pPr>
        <w:ind w:left="400"/>
        <w:jc w:val="both"/>
        <w:rPr>
          <w:rFonts w:eastAsia="Times New Roman"/>
        </w:rPr>
      </w:pPr>
      <w:r w:rsidRPr="004C38D4">
        <w:t>Место нахождения:</w:t>
      </w:r>
      <w:r w:rsidRPr="004C38D4">
        <w:rPr>
          <w:rStyle w:val="Subst"/>
        </w:rPr>
        <w:t xml:space="preserve"> </w:t>
      </w:r>
      <w:r w:rsidR="00121908" w:rsidRPr="004C38D4">
        <w:rPr>
          <w:rFonts w:eastAsia="Times New Roman"/>
        </w:rPr>
        <w:t>:</w:t>
      </w:r>
      <w:r w:rsidR="00121908" w:rsidRPr="004C38D4">
        <w:rPr>
          <w:rFonts w:eastAsia="Times New Roman"/>
          <w:b/>
          <w:bCs/>
          <w:i/>
          <w:iCs/>
        </w:rPr>
        <w:t xml:space="preserve"> 119454, Российская Федерация, г. Москва, проспект Вернадского, дом 92, корпус 1, эт/пом 1,2/XIV,XXXII.</w:t>
      </w:r>
    </w:p>
    <w:p w:rsidR="0061758F" w:rsidRPr="004C38D4" w:rsidRDefault="0061758F" w:rsidP="00054137">
      <w:pPr>
        <w:ind w:left="400"/>
        <w:jc w:val="both"/>
      </w:pPr>
      <w:r w:rsidRPr="004C38D4">
        <w:t>ИНН:</w:t>
      </w:r>
      <w:r w:rsidRPr="004C38D4">
        <w:rPr>
          <w:rStyle w:val="Subst"/>
        </w:rPr>
        <w:t xml:space="preserve"> 7725104641</w:t>
      </w:r>
    </w:p>
    <w:p w:rsidR="0061758F" w:rsidRPr="004C38D4" w:rsidRDefault="0061758F" w:rsidP="00054137">
      <w:pPr>
        <w:ind w:left="400"/>
        <w:jc w:val="both"/>
      </w:pPr>
      <w:r w:rsidRPr="004C38D4">
        <w:t>ОГРН:</w:t>
      </w:r>
      <w:r w:rsidRPr="004C38D4">
        <w:rPr>
          <w:rStyle w:val="Subst"/>
        </w:rPr>
        <w:t xml:space="preserve"> 1027739058258</w:t>
      </w:r>
    </w:p>
    <w:p w:rsidR="0061758F" w:rsidRPr="004C38D4" w:rsidRDefault="0061758F" w:rsidP="00054137">
      <w:pPr>
        <w:ind w:left="400"/>
        <w:jc w:val="both"/>
      </w:pPr>
      <w:r w:rsidRPr="004C38D4">
        <w:t>Доля участия лица в уставном капитале эмитента, %:</w:t>
      </w:r>
      <w:r w:rsidRPr="004C38D4">
        <w:rPr>
          <w:rStyle w:val="Subst"/>
        </w:rPr>
        <w:t xml:space="preserve"> 95</w:t>
      </w:r>
    </w:p>
    <w:p w:rsidR="0061758F" w:rsidRPr="004C38D4" w:rsidRDefault="0061758F" w:rsidP="00054137">
      <w:pPr>
        <w:ind w:left="400"/>
        <w:jc w:val="both"/>
      </w:pPr>
      <w:r w:rsidRPr="004C38D4">
        <w:t>Доля принадлежавших лицу обыкновенных акций эмитента, %:</w:t>
      </w:r>
      <w:r w:rsidRPr="004C38D4">
        <w:rPr>
          <w:rStyle w:val="Subst"/>
        </w:rPr>
        <w:t xml:space="preserve"> 95</w:t>
      </w:r>
    </w:p>
    <w:p w:rsidR="0061758F" w:rsidRPr="004C38D4" w:rsidRDefault="0061758F" w:rsidP="00054137">
      <w:pPr>
        <w:ind w:left="400"/>
        <w:jc w:val="both"/>
      </w:pPr>
    </w:p>
    <w:p w:rsidR="0061758F" w:rsidRPr="004C38D4" w:rsidRDefault="0061758F" w:rsidP="00054137">
      <w:pPr>
        <w:ind w:left="400"/>
        <w:jc w:val="both"/>
      </w:pPr>
      <w:r w:rsidRPr="004C38D4">
        <w:t>ФИО:</w:t>
      </w:r>
      <w:r w:rsidRPr="004C38D4">
        <w:rPr>
          <w:rStyle w:val="Subst"/>
        </w:rPr>
        <w:t xml:space="preserve"> Андреев Алексей Владимирович</w:t>
      </w:r>
    </w:p>
    <w:p w:rsidR="0061758F" w:rsidRPr="004C38D4" w:rsidRDefault="0061758F" w:rsidP="00054137">
      <w:pPr>
        <w:ind w:left="400"/>
        <w:jc w:val="both"/>
      </w:pPr>
      <w:r w:rsidRPr="004C38D4">
        <w:t>Доля участия лица в уставном капитале эмитента, %:</w:t>
      </w:r>
      <w:r w:rsidRPr="004C38D4">
        <w:rPr>
          <w:rStyle w:val="Subst"/>
        </w:rPr>
        <w:t xml:space="preserve"> 5</w:t>
      </w:r>
    </w:p>
    <w:p w:rsidR="0061758F" w:rsidRPr="004C38D4" w:rsidRDefault="0061758F" w:rsidP="00054137">
      <w:pPr>
        <w:ind w:left="400"/>
        <w:jc w:val="both"/>
      </w:pPr>
      <w:r w:rsidRPr="004C38D4">
        <w:t>Доля принадлежавших лицу обыкновенных акций эмитента, %:</w:t>
      </w:r>
      <w:r w:rsidRPr="004C38D4">
        <w:rPr>
          <w:rStyle w:val="Subst"/>
        </w:rPr>
        <w:t xml:space="preserve"> 5</w:t>
      </w:r>
    </w:p>
    <w:p w:rsidR="0061758F" w:rsidRPr="004C38D4" w:rsidRDefault="0061758F" w:rsidP="00054137">
      <w:pPr>
        <w:ind w:left="400"/>
        <w:jc w:val="both"/>
      </w:pPr>
    </w:p>
    <w:p w:rsidR="0061758F" w:rsidRPr="004C38D4" w:rsidRDefault="0061758F" w:rsidP="00054137">
      <w:pPr>
        <w:ind w:left="200"/>
        <w:jc w:val="both"/>
        <w:rPr>
          <w:rStyle w:val="Subst"/>
        </w:rPr>
      </w:pPr>
      <w:r w:rsidRPr="004C38D4">
        <w:t>Дата составления списка лиц, имеющих право на участие в общем собрании акционеров (участников) эмитента:</w:t>
      </w:r>
      <w:r w:rsidRPr="004C38D4">
        <w:rPr>
          <w:rStyle w:val="Subst"/>
        </w:rPr>
        <w:t xml:space="preserve"> </w:t>
      </w:r>
      <w:r w:rsidR="0055465B" w:rsidRPr="004C38D4">
        <w:rPr>
          <w:rStyle w:val="Subst"/>
        </w:rPr>
        <w:t>24</w:t>
      </w:r>
      <w:r w:rsidRPr="004C38D4">
        <w:rPr>
          <w:rStyle w:val="Subst"/>
        </w:rPr>
        <w:t>.06.201</w:t>
      </w:r>
      <w:r w:rsidR="0055465B" w:rsidRPr="004C38D4">
        <w:rPr>
          <w:rStyle w:val="Subst"/>
        </w:rPr>
        <w:t>7</w:t>
      </w:r>
    </w:p>
    <w:p w:rsidR="0061758F" w:rsidRPr="004C38D4" w:rsidRDefault="0061758F" w:rsidP="00054137">
      <w:pPr>
        <w:ind w:left="200"/>
        <w:jc w:val="both"/>
      </w:pPr>
      <w:r w:rsidRPr="004C38D4">
        <w:t>Список акционеров (участников)</w:t>
      </w:r>
    </w:p>
    <w:p w:rsidR="0061758F" w:rsidRPr="004C38D4" w:rsidRDefault="0061758F" w:rsidP="0061758F">
      <w:pPr>
        <w:ind w:left="400"/>
      </w:pPr>
      <w:r w:rsidRPr="004C38D4">
        <w:t>Полное фирменное наименование:</w:t>
      </w:r>
      <w:r w:rsidRPr="004C38D4">
        <w:rPr>
          <w:rStyle w:val="Subst"/>
        </w:rPr>
        <w:t xml:space="preserve"> Акционерное общество «Дорожно-строительная компания «АВТОБАН»</w:t>
      </w:r>
    </w:p>
    <w:p w:rsidR="0061758F" w:rsidRPr="004C38D4" w:rsidRDefault="0061758F" w:rsidP="0061758F">
      <w:pPr>
        <w:ind w:left="400"/>
      </w:pPr>
      <w:r w:rsidRPr="004C38D4">
        <w:t>Сокращенное фирменное наименование:</w:t>
      </w:r>
      <w:r w:rsidRPr="004C38D4">
        <w:rPr>
          <w:rStyle w:val="Subst"/>
        </w:rPr>
        <w:t xml:space="preserve"> АО «ДСК «АВТОБАН»</w:t>
      </w:r>
    </w:p>
    <w:p w:rsidR="00EF60D2" w:rsidRPr="004C38D4" w:rsidRDefault="0061758F" w:rsidP="00EF60D2">
      <w:pPr>
        <w:ind w:left="400"/>
        <w:rPr>
          <w:rFonts w:eastAsia="Times New Roman"/>
        </w:rPr>
      </w:pPr>
      <w:r w:rsidRPr="004C38D4">
        <w:t>Место нахождения:</w:t>
      </w:r>
      <w:r w:rsidRPr="004C38D4">
        <w:rPr>
          <w:rStyle w:val="Subst"/>
        </w:rPr>
        <w:t xml:space="preserve"> </w:t>
      </w:r>
      <w:r w:rsidR="00EF60D2" w:rsidRPr="004C38D4">
        <w:rPr>
          <w:rFonts w:eastAsia="Times New Roman"/>
          <w:b/>
          <w:bCs/>
          <w:i/>
          <w:iCs/>
        </w:rPr>
        <w:t>119454, Российская Федерация, г. Москва, проспект Вернадского, дом 92, корпус 1, эт/пом 1,2/XIV,XXXII.</w:t>
      </w:r>
    </w:p>
    <w:p w:rsidR="0061758F" w:rsidRPr="004C38D4" w:rsidRDefault="0061758F" w:rsidP="0061758F">
      <w:pPr>
        <w:ind w:left="400"/>
      </w:pPr>
      <w:r w:rsidRPr="004C38D4">
        <w:t>ИНН:</w:t>
      </w:r>
      <w:r w:rsidRPr="004C38D4">
        <w:rPr>
          <w:rStyle w:val="Subst"/>
        </w:rPr>
        <w:t xml:space="preserve"> 7725104641</w:t>
      </w:r>
    </w:p>
    <w:p w:rsidR="0061758F" w:rsidRPr="004C38D4" w:rsidRDefault="0061758F" w:rsidP="0061758F">
      <w:pPr>
        <w:ind w:left="400"/>
      </w:pPr>
      <w:r w:rsidRPr="004C38D4">
        <w:t>ОГРН:</w:t>
      </w:r>
      <w:r w:rsidRPr="004C38D4">
        <w:rPr>
          <w:rStyle w:val="Subst"/>
        </w:rPr>
        <w:t xml:space="preserve"> 1027739058258</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95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95</w:t>
      </w:r>
    </w:p>
    <w:p w:rsidR="0061758F" w:rsidRPr="004C38D4" w:rsidRDefault="0061758F" w:rsidP="0061758F">
      <w:pPr>
        <w:ind w:left="400"/>
      </w:pPr>
    </w:p>
    <w:p w:rsidR="0061758F" w:rsidRPr="004C38D4" w:rsidRDefault="0061758F" w:rsidP="0061758F">
      <w:pPr>
        <w:ind w:left="400"/>
      </w:pPr>
      <w:r w:rsidRPr="004C38D4">
        <w:t>ФИО:</w:t>
      </w:r>
      <w:r w:rsidRPr="004C38D4">
        <w:rPr>
          <w:rStyle w:val="Subst"/>
        </w:rPr>
        <w:t xml:space="preserve"> Андреев Алексей Владимирович</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5</w:t>
      </w:r>
    </w:p>
    <w:p w:rsidR="0061758F" w:rsidRPr="004C38D4" w:rsidRDefault="0061758F" w:rsidP="0061758F">
      <w:pPr>
        <w:ind w:left="400"/>
      </w:pPr>
    </w:p>
    <w:p w:rsidR="0061758F" w:rsidRPr="004C38D4" w:rsidRDefault="0061758F" w:rsidP="0061758F">
      <w:pPr>
        <w:ind w:left="200"/>
        <w:rPr>
          <w:rStyle w:val="Subst"/>
        </w:rPr>
      </w:pPr>
      <w:r w:rsidRPr="004C38D4">
        <w:t>Дата составления списка лиц, имеющих право на участие в общем собрании акционеров (участников) эмитента:</w:t>
      </w:r>
      <w:r w:rsidRPr="004C38D4">
        <w:rPr>
          <w:rStyle w:val="Subst"/>
        </w:rPr>
        <w:t xml:space="preserve"> </w:t>
      </w:r>
      <w:r w:rsidR="00EF60D2" w:rsidRPr="004C38D4">
        <w:rPr>
          <w:rStyle w:val="Subst"/>
        </w:rPr>
        <w:t>0</w:t>
      </w:r>
      <w:r w:rsidRPr="004C38D4">
        <w:rPr>
          <w:rStyle w:val="Subst"/>
        </w:rPr>
        <w:t>2.0</w:t>
      </w:r>
      <w:r w:rsidR="00EF60D2" w:rsidRPr="004C38D4">
        <w:rPr>
          <w:rStyle w:val="Subst"/>
        </w:rPr>
        <w:t>9</w:t>
      </w:r>
      <w:r w:rsidRPr="004C38D4">
        <w:rPr>
          <w:rStyle w:val="Subst"/>
        </w:rPr>
        <w:t>.2017</w:t>
      </w:r>
    </w:p>
    <w:p w:rsidR="0061758F" w:rsidRPr="004C38D4" w:rsidRDefault="0061758F" w:rsidP="0061758F">
      <w:pPr>
        <w:ind w:left="200"/>
      </w:pPr>
      <w:r w:rsidRPr="004C38D4">
        <w:t>Список акционеров (участников)</w:t>
      </w:r>
    </w:p>
    <w:p w:rsidR="0061758F" w:rsidRPr="004C38D4" w:rsidRDefault="0061758F" w:rsidP="0061758F">
      <w:pPr>
        <w:ind w:left="400"/>
      </w:pPr>
      <w:r w:rsidRPr="004C38D4">
        <w:t>Полное фирменное наименование:</w:t>
      </w:r>
      <w:r w:rsidRPr="004C38D4">
        <w:rPr>
          <w:rStyle w:val="Subst"/>
        </w:rPr>
        <w:t xml:space="preserve"> Акционерное общество «Дорожно-строительная компания «АВТОБАН»</w:t>
      </w:r>
    </w:p>
    <w:p w:rsidR="0061758F" w:rsidRPr="004C38D4" w:rsidRDefault="0061758F" w:rsidP="0061758F">
      <w:pPr>
        <w:ind w:left="400"/>
      </w:pPr>
      <w:r w:rsidRPr="004C38D4">
        <w:t>Сокращенное фирменное наименование:</w:t>
      </w:r>
      <w:r w:rsidRPr="004C38D4">
        <w:rPr>
          <w:rStyle w:val="Subst"/>
        </w:rPr>
        <w:t xml:space="preserve"> АО «ДСК «АВТОБАН»</w:t>
      </w:r>
    </w:p>
    <w:p w:rsidR="00203702" w:rsidRPr="004C38D4" w:rsidRDefault="0061758F" w:rsidP="00203702">
      <w:pPr>
        <w:ind w:left="400"/>
        <w:rPr>
          <w:rFonts w:eastAsia="Times New Roman"/>
        </w:rPr>
      </w:pPr>
      <w:r w:rsidRPr="004C38D4">
        <w:t>Место нахождения:</w:t>
      </w:r>
      <w:r w:rsidRPr="004C38D4">
        <w:rPr>
          <w:rStyle w:val="Subst"/>
        </w:rPr>
        <w:t xml:space="preserve"> </w:t>
      </w:r>
      <w:r w:rsidR="00203702" w:rsidRPr="004C38D4">
        <w:rPr>
          <w:rFonts w:eastAsia="Times New Roman"/>
          <w:b/>
          <w:bCs/>
          <w:i/>
          <w:iCs/>
        </w:rPr>
        <w:t>119454, Российская Федерация, г. Москва, проспект Вернадского, дом 92, корпус 1, эт/пом 1,2/XIV,XXXII.</w:t>
      </w:r>
    </w:p>
    <w:p w:rsidR="0061758F" w:rsidRPr="004C38D4" w:rsidRDefault="0061758F" w:rsidP="0061758F">
      <w:pPr>
        <w:ind w:left="400"/>
      </w:pPr>
      <w:r w:rsidRPr="004C38D4">
        <w:t>ИНН:</w:t>
      </w:r>
      <w:r w:rsidRPr="004C38D4">
        <w:rPr>
          <w:rStyle w:val="Subst"/>
        </w:rPr>
        <w:t xml:space="preserve"> 7725104641</w:t>
      </w:r>
    </w:p>
    <w:p w:rsidR="0061758F" w:rsidRPr="004C38D4" w:rsidRDefault="0061758F" w:rsidP="0061758F">
      <w:pPr>
        <w:ind w:left="400"/>
      </w:pPr>
      <w:r w:rsidRPr="004C38D4">
        <w:t>ОГРН:</w:t>
      </w:r>
      <w:r w:rsidRPr="004C38D4">
        <w:rPr>
          <w:rStyle w:val="Subst"/>
        </w:rPr>
        <w:t xml:space="preserve"> 1027739058258</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95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95</w:t>
      </w:r>
    </w:p>
    <w:p w:rsidR="0061758F" w:rsidRPr="004C38D4" w:rsidRDefault="0061758F" w:rsidP="0061758F">
      <w:pPr>
        <w:ind w:left="400"/>
      </w:pPr>
    </w:p>
    <w:p w:rsidR="0061758F" w:rsidRPr="004C38D4" w:rsidRDefault="0061758F" w:rsidP="0061758F">
      <w:pPr>
        <w:ind w:left="400"/>
      </w:pPr>
      <w:r w:rsidRPr="004C38D4">
        <w:t>ФИО:</w:t>
      </w:r>
      <w:r w:rsidRPr="004C38D4">
        <w:rPr>
          <w:rStyle w:val="Subst"/>
        </w:rPr>
        <w:t xml:space="preserve"> Андреев Алексей Владимирович</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5</w:t>
      </w:r>
    </w:p>
    <w:p w:rsidR="0061758F" w:rsidRPr="004C38D4" w:rsidRDefault="0061758F" w:rsidP="0061758F">
      <w:pPr>
        <w:ind w:left="200"/>
      </w:pPr>
    </w:p>
    <w:p w:rsidR="0061758F" w:rsidRPr="004C38D4" w:rsidRDefault="0061758F" w:rsidP="0061758F">
      <w:pPr>
        <w:ind w:left="200"/>
        <w:rPr>
          <w:rStyle w:val="Subst"/>
        </w:rPr>
      </w:pPr>
      <w:r w:rsidRPr="004C38D4">
        <w:t>Дата составления списка лиц, имеющих право на участие в общем собрании акционеров (участников) эмитента:</w:t>
      </w:r>
      <w:r w:rsidRPr="004C38D4">
        <w:rPr>
          <w:rStyle w:val="Subst"/>
        </w:rPr>
        <w:t xml:space="preserve"> </w:t>
      </w:r>
      <w:r w:rsidR="00203702" w:rsidRPr="004C38D4">
        <w:rPr>
          <w:rStyle w:val="Subst"/>
        </w:rPr>
        <w:t>04</w:t>
      </w:r>
      <w:r w:rsidRPr="004C38D4">
        <w:rPr>
          <w:rStyle w:val="Subst"/>
        </w:rPr>
        <w:t>.0</w:t>
      </w:r>
      <w:r w:rsidR="00203702" w:rsidRPr="004C38D4">
        <w:rPr>
          <w:rStyle w:val="Subst"/>
        </w:rPr>
        <w:t>6</w:t>
      </w:r>
      <w:r w:rsidRPr="004C38D4">
        <w:rPr>
          <w:rStyle w:val="Subst"/>
        </w:rPr>
        <w:t>.201</w:t>
      </w:r>
      <w:r w:rsidR="00203702" w:rsidRPr="004C38D4">
        <w:rPr>
          <w:rStyle w:val="Subst"/>
        </w:rPr>
        <w:t>8</w:t>
      </w:r>
    </w:p>
    <w:p w:rsidR="0061758F" w:rsidRPr="004C38D4" w:rsidRDefault="0061758F" w:rsidP="0061758F">
      <w:pPr>
        <w:ind w:left="200"/>
      </w:pPr>
      <w:r w:rsidRPr="004C38D4">
        <w:t>Список акционеров (участников)</w:t>
      </w:r>
    </w:p>
    <w:p w:rsidR="0061758F" w:rsidRPr="004C38D4" w:rsidRDefault="0061758F" w:rsidP="0061758F">
      <w:pPr>
        <w:ind w:left="400"/>
      </w:pPr>
      <w:r w:rsidRPr="004C38D4">
        <w:t>Полное фирменное наименование:</w:t>
      </w:r>
      <w:r w:rsidRPr="004C38D4">
        <w:rPr>
          <w:rStyle w:val="Subst"/>
        </w:rPr>
        <w:t xml:space="preserve"> Акционерное общество «Дорожно-строительная компания «АВТОБАН»</w:t>
      </w:r>
    </w:p>
    <w:p w:rsidR="0061758F" w:rsidRPr="004C38D4" w:rsidRDefault="0061758F" w:rsidP="0061758F">
      <w:pPr>
        <w:ind w:left="400"/>
      </w:pPr>
      <w:r w:rsidRPr="004C38D4">
        <w:t>Сокращенное фирменное наименование:</w:t>
      </w:r>
      <w:r w:rsidRPr="004C38D4">
        <w:rPr>
          <w:rStyle w:val="Subst"/>
        </w:rPr>
        <w:t xml:space="preserve"> АО «ДСК «АВТОБАН»</w:t>
      </w:r>
    </w:p>
    <w:p w:rsidR="00203702" w:rsidRPr="004C38D4" w:rsidRDefault="0061758F" w:rsidP="00203702">
      <w:pPr>
        <w:ind w:left="400"/>
        <w:rPr>
          <w:rFonts w:eastAsia="Times New Roman"/>
        </w:rPr>
      </w:pPr>
      <w:r w:rsidRPr="004C38D4">
        <w:t>Место нахождения:</w:t>
      </w:r>
      <w:r w:rsidRPr="004C38D4">
        <w:rPr>
          <w:rStyle w:val="Subst"/>
        </w:rPr>
        <w:t xml:space="preserve"> </w:t>
      </w:r>
      <w:r w:rsidR="00203702" w:rsidRPr="004C38D4">
        <w:rPr>
          <w:rFonts w:eastAsia="Times New Roman"/>
          <w:b/>
          <w:bCs/>
          <w:i/>
          <w:iCs/>
        </w:rPr>
        <w:t>119454, Российская Федерация, г. Москва, проспект Вернадского, дом 92, корпус 1, эт/пом 1,2/XIV,XXXII.</w:t>
      </w:r>
    </w:p>
    <w:p w:rsidR="0061758F" w:rsidRPr="004C38D4" w:rsidRDefault="0061758F" w:rsidP="0061758F">
      <w:pPr>
        <w:ind w:left="400"/>
      </w:pPr>
      <w:r w:rsidRPr="004C38D4">
        <w:t>ИНН:</w:t>
      </w:r>
      <w:r w:rsidRPr="004C38D4">
        <w:rPr>
          <w:rStyle w:val="Subst"/>
        </w:rPr>
        <w:t xml:space="preserve"> 7725104641</w:t>
      </w:r>
    </w:p>
    <w:p w:rsidR="0061758F" w:rsidRPr="004C38D4" w:rsidRDefault="0061758F" w:rsidP="0061758F">
      <w:pPr>
        <w:ind w:left="400"/>
      </w:pPr>
      <w:r w:rsidRPr="004C38D4">
        <w:t>ОГРН:</w:t>
      </w:r>
      <w:r w:rsidRPr="004C38D4">
        <w:rPr>
          <w:rStyle w:val="Subst"/>
        </w:rPr>
        <w:t xml:space="preserve"> 1027739058258</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95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95</w:t>
      </w:r>
    </w:p>
    <w:p w:rsidR="0061758F" w:rsidRPr="004C38D4" w:rsidRDefault="0061758F" w:rsidP="0061758F">
      <w:pPr>
        <w:ind w:left="400"/>
      </w:pPr>
    </w:p>
    <w:p w:rsidR="0061758F" w:rsidRPr="004C38D4" w:rsidRDefault="0061758F" w:rsidP="0061758F">
      <w:pPr>
        <w:ind w:left="400"/>
      </w:pPr>
      <w:r w:rsidRPr="004C38D4">
        <w:t>ФИО:</w:t>
      </w:r>
      <w:r w:rsidRPr="004C38D4">
        <w:rPr>
          <w:rStyle w:val="Subst"/>
        </w:rPr>
        <w:t xml:space="preserve"> Андреев Алексей Владимирович</w:t>
      </w:r>
    </w:p>
    <w:p w:rsidR="0061758F" w:rsidRPr="004C38D4" w:rsidRDefault="0061758F" w:rsidP="0061758F">
      <w:pPr>
        <w:ind w:left="400"/>
      </w:pPr>
      <w:r w:rsidRPr="004C38D4">
        <w:t>Доля участия лица в уставном капитале эмитента, %:</w:t>
      </w:r>
      <w:r w:rsidRPr="004C38D4">
        <w:rPr>
          <w:rStyle w:val="Subst"/>
        </w:rPr>
        <w:t xml:space="preserve"> 5</w:t>
      </w:r>
    </w:p>
    <w:p w:rsidR="0061758F" w:rsidRPr="004C38D4" w:rsidRDefault="0061758F" w:rsidP="0061758F">
      <w:pPr>
        <w:ind w:left="400"/>
      </w:pPr>
      <w:r w:rsidRPr="004C38D4">
        <w:t>Доля принадлежавших лицу обыкновенных акций эмитента, %:</w:t>
      </w:r>
      <w:r w:rsidRPr="004C38D4">
        <w:rPr>
          <w:rStyle w:val="Subst"/>
        </w:rPr>
        <w:t xml:space="preserve"> 5</w:t>
      </w:r>
    </w:p>
    <w:p w:rsidR="00A72A23" w:rsidRPr="004C38D4" w:rsidRDefault="00A535D1" w:rsidP="001518CF">
      <w:pPr>
        <w:pStyle w:val="2"/>
      </w:pPr>
      <w:bookmarkStart w:id="70" w:name="_Toc529955604"/>
      <w:r w:rsidRPr="004C38D4">
        <w:t>6.6. Сведения о совершенных эмитентом сделках, в совершении которых имелась заинтересованность</w:t>
      </w:r>
      <w:bookmarkEnd w:id="70"/>
    </w:p>
    <w:p w:rsidR="00A72A23" w:rsidRPr="004C38D4" w:rsidRDefault="00A535D1">
      <w:pPr>
        <w:ind w:left="200"/>
      </w:pPr>
      <w:r w:rsidRPr="004C38D4">
        <w:rPr>
          <w:rStyle w:val="Subst"/>
        </w:rPr>
        <w:t>Указанных сделок не совершалось</w:t>
      </w:r>
    </w:p>
    <w:p w:rsidR="00A72A23" w:rsidRPr="004C38D4" w:rsidRDefault="00A535D1" w:rsidP="001518CF">
      <w:pPr>
        <w:pStyle w:val="2"/>
      </w:pPr>
      <w:bookmarkStart w:id="71" w:name="_Toc529955605"/>
      <w:r w:rsidRPr="004C38D4">
        <w:t>6.7. Сведения о размере дебиторской задолженности</w:t>
      </w:r>
      <w:bookmarkEnd w:id="71"/>
    </w:p>
    <w:p w:rsidR="00A72A23" w:rsidRPr="004C38D4" w:rsidRDefault="001453B0">
      <w:pPr>
        <w:pStyle w:val="SubHeading"/>
        <w:ind w:left="200"/>
      </w:pPr>
      <w:r w:rsidRPr="004C38D4">
        <w:t>На 30.09.201</w:t>
      </w:r>
      <w:r w:rsidR="00544AC2" w:rsidRPr="004C38D4">
        <w:t>8</w:t>
      </w:r>
      <w:r w:rsidR="00A535D1" w:rsidRPr="004C38D4">
        <w:t xml:space="preserve"> г.</w:t>
      </w:r>
    </w:p>
    <w:p w:rsidR="00A72A23" w:rsidRPr="004C38D4" w:rsidRDefault="00A535D1">
      <w:pPr>
        <w:ind w:left="400"/>
      </w:pPr>
      <w:r w:rsidRPr="004C38D4">
        <w:t>Единица измерения:</w:t>
      </w:r>
      <w:r w:rsidRPr="004C38D4">
        <w:rPr>
          <w:rStyle w:val="Subst"/>
        </w:rPr>
        <w:t xml:space="preserve"> тыс. руб.</w:t>
      </w:r>
    </w:p>
    <w:p w:rsidR="00A72A23" w:rsidRPr="004C38D4" w:rsidRDefault="00A72A23">
      <w:pPr>
        <w:pStyle w:val="ThinDelim"/>
      </w:pPr>
    </w:p>
    <w:tbl>
      <w:tblPr>
        <w:tblW w:w="0" w:type="auto"/>
        <w:tblLayout w:type="fixed"/>
        <w:tblCellMar>
          <w:left w:w="72" w:type="dxa"/>
          <w:right w:w="72" w:type="dxa"/>
        </w:tblCellMar>
        <w:tblLook w:val="0000" w:firstRow="0" w:lastRow="0" w:firstColumn="0" w:lastColumn="0" w:noHBand="0" w:noVBand="0"/>
      </w:tblPr>
      <w:tblGrid>
        <w:gridCol w:w="7412"/>
        <w:gridCol w:w="1840"/>
      </w:tblGrid>
      <w:tr w:rsidR="00A72A23" w:rsidRPr="004C38D4">
        <w:tc>
          <w:tcPr>
            <w:tcW w:w="7412" w:type="dxa"/>
            <w:tcBorders>
              <w:top w:val="double" w:sz="6" w:space="0" w:color="auto"/>
              <w:left w:val="double" w:sz="6" w:space="0" w:color="auto"/>
              <w:bottom w:val="single" w:sz="6" w:space="0" w:color="auto"/>
              <w:right w:val="single" w:sz="6" w:space="0" w:color="auto"/>
            </w:tcBorders>
          </w:tcPr>
          <w:p w:rsidR="00A72A23" w:rsidRPr="004C38D4" w:rsidRDefault="00A535D1">
            <w:pPr>
              <w:jc w:val="center"/>
            </w:pPr>
            <w:r w:rsidRPr="004C38D4">
              <w:t>Наименование показателя</w:t>
            </w:r>
          </w:p>
        </w:tc>
        <w:tc>
          <w:tcPr>
            <w:tcW w:w="1840" w:type="dxa"/>
            <w:tcBorders>
              <w:top w:val="double" w:sz="6" w:space="0" w:color="auto"/>
              <w:left w:val="single" w:sz="6" w:space="0" w:color="auto"/>
              <w:bottom w:val="single" w:sz="6" w:space="0" w:color="auto"/>
              <w:right w:val="double" w:sz="6" w:space="0" w:color="auto"/>
            </w:tcBorders>
          </w:tcPr>
          <w:p w:rsidR="00A72A23" w:rsidRPr="004C38D4" w:rsidRDefault="00A535D1">
            <w:pPr>
              <w:jc w:val="center"/>
            </w:pPr>
            <w:r w:rsidRPr="004C38D4">
              <w:t>Значение показателя</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Дебиторская задолженность покупателей и заказчиков</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734E05">
            <w:pPr>
              <w:jc w:val="right"/>
            </w:pPr>
            <w:r w:rsidRPr="004C38D4">
              <w:t>195 810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Дебиторская задолженность по векселям к получению</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Дебиторская задолженность участников (учредителей) по взносам в уставный капитал</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Прочая дебиторская задолженность</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544AC2">
            <w:pPr>
              <w:jc w:val="right"/>
              <w:rPr>
                <w:lang w:val="en-US"/>
              </w:rPr>
            </w:pPr>
            <w:r w:rsidRPr="004C38D4">
              <w:rPr>
                <w:lang w:val="en-US"/>
              </w:rPr>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 xml:space="preserve">  в том числе просроченная</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A535D1">
            <w:pPr>
              <w:jc w:val="right"/>
            </w:pPr>
            <w:r w:rsidRPr="004C38D4">
              <w:t>0</w:t>
            </w:r>
          </w:p>
        </w:tc>
      </w:tr>
      <w:tr w:rsidR="00A72A23" w:rsidRPr="004C38D4">
        <w:tc>
          <w:tcPr>
            <w:tcW w:w="7412" w:type="dxa"/>
            <w:tcBorders>
              <w:top w:val="single" w:sz="6" w:space="0" w:color="auto"/>
              <w:left w:val="double" w:sz="6" w:space="0" w:color="auto"/>
              <w:bottom w:val="single" w:sz="6" w:space="0" w:color="auto"/>
              <w:right w:val="single" w:sz="6" w:space="0" w:color="auto"/>
            </w:tcBorders>
          </w:tcPr>
          <w:p w:rsidR="00A72A23" w:rsidRPr="004C38D4" w:rsidRDefault="00A535D1">
            <w:r w:rsidRPr="004C38D4">
              <w:t>Общий размер дебиторской задолженности</w:t>
            </w:r>
          </w:p>
        </w:tc>
        <w:tc>
          <w:tcPr>
            <w:tcW w:w="1840" w:type="dxa"/>
            <w:tcBorders>
              <w:top w:val="single" w:sz="6" w:space="0" w:color="auto"/>
              <w:left w:val="single" w:sz="6" w:space="0" w:color="auto"/>
              <w:bottom w:val="single" w:sz="6" w:space="0" w:color="auto"/>
              <w:right w:val="double" w:sz="6" w:space="0" w:color="auto"/>
            </w:tcBorders>
          </w:tcPr>
          <w:p w:rsidR="00A72A23" w:rsidRPr="004C38D4" w:rsidRDefault="00734E05">
            <w:pPr>
              <w:jc w:val="right"/>
            </w:pPr>
            <w:r w:rsidRPr="004C38D4">
              <w:t>195 890</w:t>
            </w:r>
          </w:p>
        </w:tc>
      </w:tr>
      <w:tr w:rsidR="00A72A23" w:rsidRPr="004C38D4">
        <w:tc>
          <w:tcPr>
            <w:tcW w:w="7412" w:type="dxa"/>
            <w:tcBorders>
              <w:top w:val="single" w:sz="6" w:space="0" w:color="auto"/>
              <w:left w:val="double" w:sz="6" w:space="0" w:color="auto"/>
              <w:bottom w:val="double" w:sz="6" w:space="0" w:color="auto"/>
              <w:right w:val="single" w:sz="6" w:space="0" w:color="auto"/>
            </w:tcBorders>
          </w:tcPr>
          <w:p w:rsidR="00A72A23" w:rsidRPr="004C38D4" w:rsidRDefault="00A535D1">
            <w:r w:rsidRPr="004C38D4">
              <w:t xml:space="preserve">  в том числе общий размер просроченной дебиторской задолженности</w:t>
            </w:r>
          </w:p>
        </w:tc>
        <w:tc>
          <w:tcPr>
            <w:tcW w:w="1840" w:type="dxa"/>
            <w:tcBorders>
              <w:top w:val="single" w:sz="6" w:space="0" w:color="auto"/>
              <w:left w:val="single" w:sz="6" w:space="0" w:color="auto"/>
              <w:bottom w:val="double" w:sz="6" w:space="0" w:color="auto"/>
              <w:right w:val="double" w:sz="6" w:space="0" w:color="auto"/>
            </w:tcBorders>
          </w:tcPr>
          <w:p w:rsidR="00A72A23" w:rsidRPr="004C38D4" w:rsidRDefault="00A535D1">
            <w:pPr>
              <w:jc w:val="right"/>
            </w:pPr>
            <w:r w:rsidRPr="004C38D4">
              <w:t>0</w:t>
            </w:r>
          </w:p>
        </w:tc>
      </w:tr>
    </w:tbl>
    <w:p w:rsidR="00A72A23" w:rsidRPr="004C38D4" w:rsidRDefault="00A72A23">
      <w:pPr>
        <w:rPr>
          <w:sz w:val="2"/>
        </w:rPr>
      </w:pPr>
    </w:p>
    <w:p w:rsidR="00A72A23" w:rsidRPr="004C38D4" w:rsidRDefault="00A535D1">
      <w:pPr>
        <w:pStyle w:val="SubHeading"/>
        <w:ind w:left="400"/>
      </w:pPr>
      <w:r w:rsidRPr="004C38D4">
        <w:t>Дебиторы, на долю которых приходится не менее 10 процентов от общей суммы дебиторской задолженности за указанный отчетный период</w:t>
      </w:r>
      <w:r w:rsidR="001E6AE8" w:rsidRPr="004C38D4">
        <w:t>:</w:t>
      </w:r>
    </w:p>
    <w:p w:rsidR="00A72A23" w:rsidRPr="004C38D4" w:rsidRDefault="00A535D1">
      <w:pPr>
        <w:ind w:left="600"/>
      </w:pPr>
      <w:r w:rsidRPr="004C38D4">
        <w:rPr>
          <w:b/>
        </w:rPr>
        <w:t>Полное фирменное наименование</w:t>
      </w:r>
      <w:r w:rsidRPr="004C38D4">
        <w:t>:</w:t>
      </w:r>
      <w:r w:rsidRPr="004C38D4">
        <w:rPr>
          <w:rStyle w:val="Subst"/>
        </w:rPr>
        <w:t xml:space="preserve"> Акционерное общество «Дорожно-строительная компания «АВТОБАН», ("Заемщик")</w:t>
      </w:r>
    </w:p>
    <w:p w:rsidR="00A72A23" w:rsidRPr="004C38D4" w:rsidRDefault="00A535D1">
      <w:pPr>
        <w:ind w:left="600"/>
      </w:pPr>
      <w:r w:rsidRPr="004C38D4">
        <w:rPr>
          <w:b/>
        </w:rPr>
        <w:t>Сокращенное фирменное наименование</w:t>
      </w:r>
      <w:r w:rsidRPr="004C38D4">
        <w:t>:</w:t>
      </w:r>
      <w:r w:rsidRPr="004C38D4">
        <w:rPr>
          <w:rStyle w:val="Subst"/>
        </w:rPr>
        <w:t xml:space="preserve"> АО «ДСК «</w:t>
      </w:r>
      <w:r w:rsidR="00AD7B6E" w:rsidRPr="004C38D4">
        <w:rPr>
          <w:rStyle w:val="Subst"/>
        </w:rPr>
        <w:t>АВТОБАН</w:t>
      </w:r>
      <w:r w:rsidRPr="004C38D4">
        <w:rPr>
          <w:rStyle w:val="Subst"/>
        </w:rPr>
        <w:t>»</w:t>
      </w:r>
    </w:p>
    <w:p w:rsidR="00203702" w:rsidRPr="004C38D4" w:rsidRDefault="00203702" w:rsidP="00203702">
      <w:pPr>
        <w:ind w:left="400"/>
        <w:rPr>
          <w:rFonts w:eastAsia="Times New Roman"/>
          <w:b/>
          <w:bCs/>
          <w:i/>
          <w:iCs/>
        </w:rPr>
      </w:pPr>
      <w:r w:rsidRPr="004C38D4">
        <w:rPr>
          <w:b/>
        </w:rPr>
        <w:t xml:space="preserve">  </w:t>
      </w:r>
      <w:r w:rsidR="00A535D1" w:rsidRPr="004C38D4">
        <w:rPr>
          <w:b/>
        </w:rPr>
        <w:t>Место нахождения</w:t>
      </w:r>
      <w:r w:rsidR="00A535D1" w:rsidRPr="004C38D4">
        <w:t>:</w:t>
      </w:r>
      <w:r w:rsidR="00A535D1" w:rsidRPr="004C38D4">
        <w:rPr>
          <w:rStyle w:val="Subst"/>
        </w:rPr>
        <w:t xml:space="preserve"> </w:t>
      </w:r>
      <w:r w:rsidRPr="004C38D4">
        <w:rPr>
          <w:rFonts w:eastAsia="Times New Roman"/>
          <w:b/>
          <w:bCs/>
          <w:i/>
          <w:iCs/>
        </w:rPr>
        <w:t xml:space="preserve">119454, Российская Федерация, г. Москва, проспект Вернадского, дом 92,  </w:t>
      </w:r>
    </w:p>
    <w:p w:rsidR="00203702" w:rsidRPr="004C38D4" w:rsidRDefault="00203702" w:rsidP="00203702">
      <w:pPr>
        <w:ind w:left="400"/>
        <w:rPr>
          <w:rFonts w:eastAsia="Times New Roman"/>
        </w:rPr>
      </w:pPr>
      <w:r w:rsidRPr="004C38D4">
        <w:rPr>
          <w:b/>
        </w:rPr>
        <w:t xml:space="preserve">  </w:t>
      </w:r>
      <w:r w:rsidRPr="004C38D4">
        <w:rPr>
          <w:rFonts w:eastAsia="Times New Roman"/>
          <w:b/>
          <w:bCs/>
          <w:i/>
          <w:iCs/>
        </w:rPr>
        <w:t>корпус 1, эт/пом 1,2/XIV,XXXII.</w:t>
      </w:r>
    </w:p>
    <w:p w:rsidR="00A72A23" w:rsidRPr="004C38D4" w:rsidRDefault="00A535D1">
      <w:pPr>
        <w:ind w:left="600"/>
      </w:pPr>
      <w:r w:rsidRPr="004C38D4">
        <w:rPr>
          <w:b/>
        </w:rPr>
        <w:t>ИНН</w:t>
      </w:r>
      <w:r w:rsidRPr="004C38D4">
        <w:t>:</w:t>
      </w:r>
      <w:r w:rsidRPr="004C38D4">
        <w:rPr>
          <w:rStyle w:val="Subst"/>
        </w:rPr>
        <w:t xml:space="preserve"> 7725104641</w:t>
      </w:r>
    </w:p>
    <w:p w:rsidR="00A72A23" w:rsidRPr="004C38D4" w:rsidRDefault="00A535D1">
      <w:pPr>
        <w:ind w:left="600"/>
      </w:pPr>
      <w:r w:rsidRPr="004C38D4">
        <w:rPr>
          <w:b/>
        </w:rPr>
        <w:t>ОГРН</w:t>
      </w:r>
      <w:r w:rsidRPr="004C38D4">
        <w:t>:</w:t>
      </w:r>
      <w:r w:rsidRPr="004C38D4">
        <w:rPr>
          <w:rStyle w:val="Subst"/>
        </w:rPr>
        <w:t xml:space="preserve"> 1027739058258</w:t>
      </w:r>
    </w:p>
    <w:p w:rsidR="00A72A23" w:rsidRPr="004C38D4" w:rsidRDefault="00A535D1">
      <w:pPr>
        <w:ind w:left="600"/>
      </w:pPr>
      <w:r w:rsidRPr="004C38D4">
        <w:rPr>
          <w:b/>
        </w:rPr>
        <w:t>Сумма дебиторской задолженности</w:t>
      </w:r>
      <w:r w:rsidRPr="004C38D4">
        <w:t>:</w:t>
      </w:r>
      <w:r w:rsidRPr="004C38D4">
        <w:rPr>
          <w:rStyle w:val="Subst"/>
        </w:rPr>
        <w:t xml:space="preserve"> </w:t>
      </w:r>
      <w:r w:rsidR="00D57B38" w:rsidRPr="004C38D4">
        <w:rPr>
          <w:rStyle w:val="Subst"/>
        </w:rPr>
        <w:t>65 602</w:t>
      </w:r>
    </w:p>
    <w:p w:rsidR="00A72A23" w:rsidRPr="004C38D4" w:rsidRDefault="00A535D1">
      <w:pPr>
        <w:ind w:left="600"/>
      </w:pPr>
      <w:r w:rsidRPr="004C38D4">
        <w:rPr>
          <w:b/>
        </w:rPr>
        <w:t>Единица измерения</w:t>
      </w:r>
      <w:r w:rsidRPr="004C38D4">
        <w:t>:</w:t>
      </w:r>
      <w:r w:rsidRPr="004C38D4">
        <w:rPr>
          <w:rStyle w:val="Subst"/>
        </w:rPr>
        <w:t xml:space="preserve"> тыс. руб.</w:t>
      </w:r>
    </w:p>
    <w:p w:rsidR="00A72A23" w:rsidRPr="004C38D4" w:rsidRDefault="00A535D1">
      <w:pPr>
        <w:ind w:left="600"/>
      </w:pPr>
      <w:r w:rsidRPr="004C38D4">
        <w:rPr>
          <w:b/>
        </w:rPr>
        <w:t>Размер и условия просроченной дебиторской задолженности (процентная ставка, штрафные санкции, пени</w:t>
      </w:r>
      <w:r w:rsidR="001541A4" w:rsidRPr="004C38D4">
        <w:rPr>
          <w:b/>
        </w:rPr>
        <w:t>): Начисленные</w:t>
      </w:r>
      <w:r w:rsidRPr="004C38D4">
        <w:rPr>
          <w:rStyle w:val="Subst"/>
        </w:rPr>
        <w:t xml:space="preserve"> проценты по займу предоставленному АО «ДСК «</w:t>
      </w:r>
      <w:r w:rsidR="00AD7B6E" w:rsidRPr="004C38D4">
        <w:rPr>
          <w:rStyle w:val="Subst"/>
        </w:rPr>
        <w:t>АВТОБАН</w:t>
      </w:r>
      <w:r w:rsidRPr="004C38D4">
        <w:rPr>
          <w:rStyle w:val="Subst"/>
        </w:rPr>
        <w:t>» (Заемщик) по ставке 1</w:t>
      </w:r>
      <w:r w:rsidR="00D57B38" w:rsidRPr="004C38D4">
        <w:rPr>
          <w:rStyle w:val="Subst"/>
        </w:rPr>
        <w:t>4,2</w:t>
      </w:r>
      <w:r w:rsidRPr="004C38D4">
        <w:rPr>
          <w:rStyle w:val="Subst"/>
        </w:rPr>
        <w:t>5% годовых.</w:t>
      </w:r>
    </w:p>
    <w:p w:rsidR="00A72A23" w:rsidRPr="004C38D4" w:rsidRDefault="00A535D1">
      <w:pPr>
        <w:ind w:left="600"/>
      </w:pPr>
      <w:r w:rsidRPr="004C38D4">
        <w:rPr>
          <w:b/>
        </w:rPr>
        <w:t>Дебитор является аффилированным лицом эмитента</w:t>
      </w:r>
      <w:r w:rsidRPr="004C38D4">
        <w:t>:</w:t>
      </w:r>
      <w:r w:rsidRPr="004C38D4">
        <w:rPr>
          <w:rStyle w:val="Subst"/>
        </w:rPr>
        <w:t xml:space="preserve"> Да</w:t>
      </w:r>
    </w:p>
    <w:p w:rsidR="00A72A23" w:rsidRPr="004C38D4" w:rsidRDefault="00A535D1">
      <w:pPr>
        <w:ind w:left="600"/>
      </w:pPr>
      <w:r w:rsidRPr="004C38D4">
        <w:rPr>
          <w:b/>
        </w:rPr>
        <w:t>Доля эмитента в уставном капитале коммерческой организации</w:t>
      </w:r>
      <w:r w:rsidRPr="004C38D4">
        <w:t>:</w:t>
      </w:r>
      <w:r w:rsidRPr="004C38D4">
        <w:rPr>
          <w:rStyle w:val="Subst"/>
        </w:rPr>
        <w:t xml:space="preserve"> 0%</w:t>
      </w:r>
    </w:p>
    <w:p w:rsidR="00A72A23" w:rsidRPr="004C38D4" w:rsidRDefault="00A535D1">
      <w:pPr>
        <w:ind w:left="600"/>
      </w:pPr>
      <w:r w:rsidRPr="004C38D4">
        <w:rPr>
          <w:b/>
        </w:rPr>
        <w:t>Доля принадлежащих эмитенту обыкновенных акций такого акционерного общества</w:t>
      </w:r>
      <w:r w:rsidRPr="004C38D4">
        <w:t>:</w:t>
      </w:r>
      <w:r w:rsidRPr="004C38D4">
        <w:rPr>
          <w:rStyle w:val="Subst"/>
        </w:rPr>
        <w:t xml:space="preserve"> 0%</w:t>
      </w:r>
    </w:p>
    <w:p w:rsidR="00A72A23" w:rsidRPr="004C38D4" w:rsidRDefault="00A535D1">
      <w:pPr>
        <w:ind w:left="600"/>
      </w:pPr>
      <w:r w:rsidRPr="004C38D4">
        <w:rPr>
          <w:b/>
        </w:rPr>
        <w:t>Доля участия лица в уставном капитале эмитента</w:t>
      </w:r>
      <w:r w:rsidRPr="004C38D4">
        <w:t>:</w:t>
      </w:r>
      <w:r w:rsidRPr="004C38D4">
        <w:rPr>
          <w:rStyle w:val="Subst"/>
        </w:rPr>
        <w:t xml:space="preserve"> 95%</w:t>
      </w:r>
    </w:p>
    <w:p w:rsidR="00A72A23" w:rsidRPr="004C38D4" w:rsidRDefault="00A535D1">
      <w:pPr>
        <w:ind w:left="600"/>
      </w:pPr>
      <w:r w:rsidRPr="004C38D4">
        <w:rPr>
          <w:b/>
        </w:rPr>
        <w:t>Доля принадлежащих лицу обыкновенных акций эмитента</w:t>
      </w:r>
      <w:r w:rsidRPr="004C38D4">
        <w:t>:</w:t>
      </w:r>
      <w:r w:rsidRPr="004C38D4">
        <w:rPr>
          <w:rStyle w:val="Subst"/>
        </w:rPr>
        <w:t xml:space="preserve"> 95%</w:t>
      </w:r>
    </w:p>
    <w:p w:rsidR="00A72A23" w:rsidRPr="004C38D4" w:rsidRDefault="00A72A23">
      <w:pPr>
        <w:ind w:left="600"/>
      </w:pPr>
    </w:p>
    <w:p w:rsidR="00D57B38" w:rsidRPr="004C38D4" w:rsidRDefault="00D57B38" w:rsidP="00D57B38">
      <w:pPr>
        <w:ind w:left="600"/>
      </w:pPr>
      <w:r w:rsidRPr="004C38D4">
        <w:rPr>
          <w:b/>
        </w:rPr>
        <w:t>Полное фирменное наименование</w:t>
      </w:r>
      <w:r w:rsidRPr="004C38D4">
        <w:t>:</w:t>
      </w:r>
      <w:r w:rsidRPr="004C38D4">
        <w:rPr>
          <w:rStyle w:val="Subst"/>
        </w:rPr>
        <w:t xml:space="preserve"> Акционерное общество «Дорожно-строительная компания «АВТОБАН», ("Заемщик")</w:t>
      </w:r>
    </w:p>
    <w:p w:rsidR="00D57B38" w:rsidRPr="004C38D4" w:rsidRDefault="00D57B38" w:rsidP="00D57B38">
      <w:pPr>
        <w:ind w:left="600"/>
      </w:pPr>
      <w:r w:rsidRPr="004C38D4">
        <w:rPr>
          <w:b/>
        </w:rPr>
        <w:t>Сокращенное фирменное наименование</w:t>
      </w:r>
      <w:r w:rsidRPr="004C38D4">
        <w:t>:</w:t>
      </w:r>
      <w:r w:rsidRPr="004C38D4">
        <w:rPr>
          <w:rStyle w:val="Subst"/>
        </w:rPr>
        <w:t xml:space="preserve"> АО «ДСК «АВТОБАН»</w:t>
      </w:r>
    </w:p>
    <w:p w:rsidR="00D57B38" w:rsidRPr="004C38D4" w:rsidRDefault="00D57B38" w:rsidP="00D57B38">
      <w:pPr>
        <w:ind w:left="400"/>
        <w:rPr>
          <w:rFonts w:eastAsia="Times New Roman"/>
          <w:b/>
          <w:bCs/>
          <w:i/>
          <w:iCs/>
        </w:rPr>
      </w:pPr>
      <w:r w:rsidRPr="004C38D4">
        <w:rPr>
          <w:b/>
        </w:rPr>
        <w:t xml:space="preserve">  Место нахождения</w:t>
      </w:r>
      <w:r w:rsidRPr="004C38D4">
        <w:t>:</w:t>
      </w:r>
      <w:r w:rsidRPr="004C38D4">
        <w:rPr>
          <w:rStyle w:val="Subst"/>
        </w:rPr>
        <w:t xml:space="preserve"> </w:t>
      </w:r>
      <w:r w:rsidRPr="004C38D4">
        <w:rPr>
          <w:rFonts w:eastAsia="Times New Roman"/>
          <w:b/>
          <w:bCs/>
          <w:i/>
          <w:iCs/>
        </w:rPr>
        <w:t xml:space="preserve">119454, Российская Федерация, г. Москва, проспект Вернадского, дом 92,  </w:t>
      </w:r>
    </w:p>
    <w:p w:rsidR="00D57B38" w:rsidRPr="004C38D4" w:rsidRDefault="00D57B38" w:rsidP="00D57B38">
      <w:pPr>
        <w:ind w:left="400"/>
        <w:rPr>
          <w:rFonts w:eastAsia="Times New Roman"/>
        </w:rPr>
      </w:pPr>
      <w:r w:rsidRPr="004C38D4">
        <w:rPr>
          <w:b/>
        </w:rPr>
        <w:t xml:space="preserve">  </w:t>
      </w:r>
      <w:r w:rsidRPr="004C38D4">
        <w:rPr>
          <w:rFonts w:eastAsia="Times New Roman"/>
          <w:b/>
          <w:bCs/>
          <w:i/>
          <w:iCs/>
        </w:rPr>
        <w:t>корпус 1, эт/пом 1,2/XIV,XXXII.</w:t>
      </w:r>
    </w:p>
    <w:p w:rsidR="00D57B38" w:rsidRPr="004C38D4" w:rsidRDefault="00D57B38" w:rsidP="00D57B38">
      <w:pPr>
        <w:ind w:left="600"/>
      </w:pPr>
      <w:r w:rsidRPr="004C38D4">
        <w:rPr>
          <w:b/>
        </w:rPr>
        <w:t>ИНН</w:t>
      </w:r>
      <w:r w:rsidRPr="004C38D4">
        <w:t>:</w:t>
      </w:r>
      <w:r w:rsidRPr="004C38D4">
        <w:rPr>
          <w:rStyle w:val="Subst"/>
        </w:rPr>
        <w:t xml:space="preserve"> 7725104641</w:t>
      </w:r>
    </w:p>
    <w:p w:rsidR="00D57B38" w:rsidRPr="004C38D4" w:rsidRDefault="00D57B38" w:rsidP="00D57B38">
      <w:pPr>
        <w:ind w:left="600"/>
      </w:pPr>
      <w:r w:rsidRPr="004C38D4">
        <w:rPr>
          <w:b/>
        </w:rPr>
        <w:t>ОГРН</w:t>
      </w:r>
      <w:r w:rsidRPr="004C38D4">
        <w:t>:</w:t>
      </w:r>
      <w:r w:rsidRPr="004C38D4">
        <w:rPr>
          <w:rStyle w:val="Subst"/>
        </w:rPr>
        <w:t xml:space="preserve"> 1027739058258</w:t>
      </w:r>
    </w:p>
    <w:p w:rsidR="00D57B38" w:rsidRPr="004C38D4" w:rsidRDefault="00D57B38" w:rsidP="00D57B38">
      <w:pPr>
        <w:ind w:left="600"/>
      </w:pPr>
      <w:r w:rsidRPr="004C38D4">
        <w:rPr>
          <w:b/>
        </w:rPr>
        <w:t>Сумма дебиторской задолженности</w:t>
      </w:r>
      <w:r w:rsidRPr="004C38D4">
        <w:t>:</w:t>
      </w:r>
      <w:r w:rsidRPr="004C38D4">
        <w:rPr>
          <w:rStyle w:val="Subst"/>
        </w:rPr>
        <w:t xml:space="preserve"> 71 004</w:t>
      </w:r>
    </w:p>
    <w:p w:rsidR="00D57B38" w:rsidRPr="004C38D4" w:rsidRDefault="00D57B38" w:rsidP="00D57B38">
      <w:pPr>
        <w:ind w:left="600"/>
      </w:pPr>
      <w:r w:rsidRPr="004C38D4">
        <w:rPr>
          <w:b/>
        </w:rPr>
        <w:t>Единица измерения</w:t>
      </w:r>
      <w:r w:rsidRPr="004C38D4">
        <w:t>:</w:t>
      </w:r>
      <w:r w:rsidRPr="004C38D4">
        <w:rPr>
          <w:rStyle w:val="Subst"/>
        </w:rPr>
        <w:t xml:space="preserve"> тыс. руб.</w:t>
      </w:r>
    </w:p>
    <w:p w:rsidR="00D57B38" w:rsidRPr="004C38D4" w:rsidRDefault="00D57B38" w:rsidP="00D57B38">
      <w:pPr>
        <w:ind w:left="600"/>
      </w:pPr>
      <w:r w:rsidRPr="004C38D4">
        <w:rPr>
          <w:b/>
        </w:rPr>
        <w:t>Размер и условия просроченной дебиторской задолженности (процентная ставка, штрафные санкции, пени):</w:t>
      </w:r>
      <w:r w:rsidRPr="004C38D4">
        <w:rPr>
          <w:b/>
        </w:rPr>
        <w:br/>
      </w:r>
      <w:r w:rsidRPr="004C38D4">
        <w:rPr>
          <w:rStyle w:val="Subst"/>
        </w:rPr>
        <w:t>Начисленные проценты по займу предоставленному АО «ДСК «АВТОБАН» (Заемщик) по ставке 15% годовых.</w:t>
      </w:r>
    </w:p>
    <w:p w:rsidR="00D57B38" w:rsidRPr="004C38D4" w:rsidRDefault="00D57B38" w:rsidP="00D57B38">
      <w:pPr>
        <w:ind w:left="600"/>
      </w:pPr>
      <w:r w:rsidRPr="004C38D4">
        <w:rPr>
          <w:b/>
        </w:rPr>
        <w:t>Дебитор является аффилированным лицом эмитента</w:t>
      </w:r>
      <w:r w:rsidRPr="004C38D4">
        <w:t>:</w:t>
      </w:r>
      <w:r w:rsidRPr="004C38D4">
        <w:rPr>
          <w:rStyle w:val="Subst"/>
        </w:rPr>
        <w:t xml:space="preserve"> Да</w:t>
      </w:r>
    </w:p>
    <w:p w:rsidR="00D57B38" w:rsidRPr="004C38D4" w:rsidRDefault="00D57B38" w:rsidP="00D57B38">
      <w:pPr>
        <w:ind w:left="600"/>
      </w:pPr>
      <w:r w:rsidRPr="004C38D4">
        <w:rPr>
          <w:b/>
        </w:rPr>
        <w:t>Доля эмитента в уставном капитале коммерческой организации</w:t>
      </w:r>
      <w:r w:rsidRPr="004C38D4">
        <w:t>:</w:t>
      </w:r>
      <w:r w:rsidRPr="004C38D4">
        <w:rPr>
          <w:rStyle w:val="Subst"/>
        </w:rPr>
        <w:t xml:space="preserve"> 0%</w:t>
      </w:r>
    </w:p>
    <w:p w:rsidR="00D57B38" w:rsidRPr="004C38D4" w:rsidRDefault="00D57B38" w:rsidP="00D57B38">
      <w:pPr>
        <w:ind w:left="600"/>
      </w:pPr>
      <w:r w:rsidRPr="004C38D4">
        <w:rPr>
          <w:b/>
        </w:rPr>
        <w:t>Доля принадлежащих эмитенту обыкновенных акций такого акционерного общества</w:t>
      </w:r>
      <w:r w:rsidRPr="004C38D4">
        <w:t>:</w:t>
      </w:r>
      <w:r w:rsidRPr="004C38D4">
        <w:rPr>
          <w:rStyle w:val="Subst"/>
        </w:rPr>
        <w:t xml:space="preserve"> 0%</w:t>
      </w:r>
    </w:p>
    <w:p w:rsidR="00D57B38" w:rsidRPr="004C38D4" w:rsidRDefault="00D57B38" w:rsidP="00D57B38">
      <w:pPr>
        <w:ind w:left="600"/>
      </w:pPr>
      <w:r w:rsidRPr="004C38D4">
        <w:rPr>
          <w:b/>
        </w:rPr>
        <w:t>Доля участия лица в уставном капитале эмитента</w:t>
      </w:r>
      <w:r w:rsidRPr="004C38D4">
        <w:t>:</w:t>
      </w:r>
      <w:r w:rsidRPr="004C38D4">
        <w:rPr>
          <w:rStyle w:val="Subst"/>
        </w:rPr>
        <w:t xml:space="preserve"> 95%</w:t>
      </w:r>
    </w:p>
    <w:p w:rsidR="00D57B38" w:rsidRPr="004C38D4" w:rsidRDefault="00D57B38" w:rsidP="00D57B38">
      <w:pPr>
        <w:ind w:left="600"/>
      </w:pPr>
      <w:r w:rsidRPr="004C38D4">
        <w:rPr>
          <w:b/>
        </w:rPr>
        <w:t>Доля принадлежащих лицу обыкновенных акций эмитента</w:t>
      </w:r>
      <w:r w:rsidRPr="004C38D4">
        <w:t>:</w:t>
      </w:r>
      <w:r w:rsidRPr="004C38D4">
        <w:rPr>
          <w:rStyle w:val="Subst"/>
        </w:rPr>
        <w:t xml:space="preserve"> 95%</w:t>
      </w:r>
    </w:p>
    <w:p w:rsidR="00D57B38" w:rsidRPr="004C38D4" w:rsidRDefault="00D57B38">
      <w:pPr>
        <w:ind w:left="600"/>
      </w:pPr>
    </w:p>
    <w:p w:rsidR="00A72A23" w:rsidRPr="004C38D4" w:rsidRDefault="00A535D1">
      <w:pPr>
        <w:ind w:left="600"/>
      </w:pPr>
      <w:r w:rsidRPr="004C38D4">
        <w:t>Полное фирменное наименование:</w:t>
      </w:r>
      <w:r w:rsidRPr="004C38D4">
        <w:rPr>
          <w:rStyle w:val="Subst"/>
        </w:rPr>
        <w:t xml:space="preserve"> Открытое акционерное общество «Ханты-Мансийскдорстрой»</w:t>
      </w:r>
    </w:p>
    <w:p w:rsidR="00A72A23" w:rsidRPr="004C38D4" w:rsidRDefault="00A535D1">
      <w:pPr>
        <w:ind w:left="600"/>
      </w:pPr>
      <w:r w:rsidRPr="004C38D4">
        <w:t>Сокращенное фирменное наименование:</w:t>
      </w:r>
      <w:r w:rsidRPr="004C38D4">
        <w:rPr>
          <w:rStyle w:val="Subst"/>
        </w:rPr>
        <w:t xml:space="preserve"> ОАО «Ханты-Мансийскдорстрой»</w:t>
      </w:r>
    </w:p>
    <w:p w:rsidR="00A72A23" w:rsidRPr="004C38D4" w:rsidRDefault="00A535D1">
      <w:pPr>
        <w:ind w:left="600"/>
      </w:pPr>
      <w:r w:rsidRPr="004C38D4">
        <w:t>Место нахождения:</w:t>
      </w:r>
      <w:r w:rsidRPr="004C38D4">
        <w:rPr>
          <w:rStyle w:val="Subst"/>
        </w:rPr>
        <w:t xml:space="preserve"> 628426, Сургут, ул. Маяковского, д.38</w:t>
      </w:r>
    </w:p>
    <w:p w:rsidR="00A72A23" w:rsidRPr="004C38D4" w:rsidRDefault="00A535D1">
      <w:pPr>
        <w:ind w:left="600"/>
      </w:pPr>
      <w:r w:rsidRPr="004C38D4">
        <w:t>ИНН:</w:t>
      </w:r>
      <w:r w:rsidRPr="004C38D4">
        <w:rPr>
          <w:rStyle w:val="Subst"/>
        </w:rPr>
        <w:t xml:space="preserve"> 8601013827</w:t>
      </w:r>
    </w:p>
    <w:p w:rsidR="00A72A23" w:rsidRPr="004C38D4" w:rsidRDefault="00A535D1">
      <w:pPr>
        <w:ind w:left="600"/>
      </w:pPr>
      <w:r w:rsidRPr="004C38D4">
        <w:t>ОГРН:</w:t>
      </w:r>
      <w:r w:rsidRPr="004C38D4">
        <w:rPr>
          <w:rStyle w:val="Subst"/>
        </w:rPr>
        <w:t xml:space="preserve"> 1028600579622</w:t>
      </w:r>
    </w:p>
    <w:p w:rsidR="00A72A23" w:rsidRPr="004C38D4" w:rsidRDefault="00A535D1">
      <w:pPr>
        <w:ind w:left="600"/>
        <w:rPr>
          <w:b/>
          <w:i/>
        </w:rPr>
      </w:pPr>
      <w:r w:rsidRPr="004C38D4">
        <w:t>Сумма дебиторской задолженности</w:t>
      </w:r>
      <w:r w:rsidR="002D4E93" w:rsidRPr="004C38D4">
        <w:t xml:space="preserve"> </w:t>
      </w:r>
      <w:r w:rsidR="00734E05" w:rsidRPr="004C38D4">
        <w:rPr>
          <w:b/>
          <w:i/>
        </w:rPr>
        <w:t>39 498</w:t>
      </w:r>
    </w:p>
    <w:p w:rsidR="00A72A23" w:rsidRPr="004C38D4" w:rsidRDefault="00A535D1">
      <w:pPr>
        <w:ind w:left="600"/>
      </w:pPr>
      <w:r w:rsidRPr="004C38D4">
        <w:t>Единица измерения:</w:t>
      </w:r>
      <w:r w:rsidRPr="004C38D4">
        <w:rPr>
          <w:rStyle w:val="Subst"/>
        </w:rPr>
        <w:t xml:space="preserve"> тыс. руб.</w:t>
      </w:r>
    </w:p>
    <w:p w:rsidR="00A72A23" w:rsidRPr="004C38D4" w:rsidRDefault="00A535D1">
      <w:pPr>
        <w:ind w:left="600"/>
      </w:pPr>
      <w:r w:rsidRPr="004C38D4">
        <w:t>Размер и условия просроченной дебиторской задолженности (процентная ставка, штрафные санкции, пени):</w:t>
      </w:r>
      <w:r w:rsidRPr="004C38D4">
        <w:br/>
      </w:r>
      <w:r w:rsidRPr="004C38D4">
        <w:rPr>
          <w:rStyle w:val="Subst"/>
        </w:rPr>
        <w:t>Начисленные проценты по займам предоставленным ОАО «Ханты-Мансийскдорстрой» (Заемщик) по ставке 15% годовых.</w:t>
      </w:r>
    </w:p>
    <w:p w:rsidR="00A72A23" w:rsidRPr="004C38D4" w:rsidRDefault="00A535D1">
      <w:pPr>
        <w:ind w:left="600"/>
      </w:pPr>
      <w:r w:rsidRPr="004C38D4">
        <w:t>Дебитор является аффилированным лицом эмитента:</w:t>
      </w:r>
      <w:r w:rsidRPr="004C38D4">
        <w:rPr>
          <w:rStyle w:val="Subst"/>
        </w:rPr>
        <w:t xml:space="preserve"> </w:t>
      </w:r>
      <w:r w:rsidR="00BF0BBB" w:rsidRPr="004C38D4">
        <w:rPr>
          <w:rStyle w:val="Subst"/>
        </w:rPr>
        <w:t>Да</w:t>
      </w:r>
    </w:p>
    <w:p w:rsidR="00BF0BBB" w:rsidRPr="004C38D4" w:rsidRDefault="00BF0BBB" w:rsidP="00BF0BBB">
      <w:pPr>
        <w:ind w:left="600"/>
      </w:pPr>
      <w:r w:rsidRPr="004C38D4">
        <w:t>Доля эмитента в уставном капитале коммерческой организации:</w:t>
      </w:r>
      <w:r w:rsidRPr="004C38D4">
        <w:rPr>
          <w:rStyle w:val="Subst"/>
        </w:rPr>
        <w:t xml:space="preserve"> </w:t>
      </w:r>
      <w:r w:rsidR="009771C4" w:rsidRPr="004C38D4">
        <w:rPr>
          <w:rStyle w:val="Subst"/>
        </w:rPr>
        <w:t>0</w:t>
      </w:r>
      <w:r w:rsidRPr="004C38D4">
        <w:rPr>
          <w:rStyle w:val="Subst"/>
        </w:rPr>
        <w:t>%</w:t>
      </w:r>
      <w:r w:rsidR="009771C4" w:rsidRPr="004C38D4">
        <w:rPr>
          <w:rStyle w:val="Subst"/>
        </w:rPr>
        <w:t xml:space="preserve"> </w:t>
      </w:r>
    </w:p>
    <w:p w:rsidR="00BF0BBB" w:rsidRPr="004C38D4" w:rsidRDefault="00BF0BBB" w:rsidP="00BF0BBB">
      <w:pPr>
        <w:ind w:left="600"/>
      </w:pPr>
      <w:r w:rsidRPr="004C38D4">
        <w:t>Доля принадлежащих эмитенту обыкновенных акций такого акционерного общества:</w:t>
      </w:r>
      <w:r w:rsidRPr="004C38D4">
        <w:rPr>
          <w:rStyle w:val="Subst"/>
        </w:rPr>
        <w:t xml:space="preserve"> </w:t>
      </w:r>
      <w:r w:rsidR="009771C4" w:rsidRPr="004C38D4">
        <w:rPr>
          <w:rStyle w:val="Subst"/>
        </w:rPr>
        <w:t>0</w:t>
      </w:r>
      <w:r w:rsidRPr="004C38D4">
        <w:rPr>
          <w:rStyle w:val="Subst"/>
        </w:rPr>
        <w:t>%</w:t>
      </w:r>
      <w:r w:rsidR="009771C4" w:rsidRPr="004C38D4">
        <w:rPr>
          <w:rStyle w:val="Subst"/>
        </w:rPr>
        <w:t xml:space="preserve"> </w:t>
      </w:r>
    </w:p>
    <w:p w:rsidR="00BF0BBB" w:rsidRPr="004C38D4" w:rsidRDefault="00BF0BBB" w:rsidP="00BF0BBB">
      <w:pPr>
        <w:ind w:left="600"/>
      </w:pPr>
      <w:r w:rsidRPr="004C38D4">
        <w:t>Доля участия лица в уставном капитале эмитента:</w:t>
      </w:r>
      <w:r w:rsidRPr="004C38D4">
        <w:rPr>
          <w:rStyle w:val="Subst"/>
        </w:rPr>
        <w:t xml:space="preserve"> </w:t>
      </w:r>
      <w:r w:rsidR="009771C4" w:rsidRPr="004C38D4">
        <w:rPr>
          <w:rStyle w:val="Subst"/>
        </w:rPr>
        <w:t>0</w:t>
      </w:r>
      <w:r w:rsidRPr="004C38D4">
        <w:rPr>
          <w:rStyle w:val="Subst"/>
        </w:rPr>
        <w:t>%</w:t>
      </w:r>
      <w:r w:rsidR="009771C4" w:rsidRPr="004C38D4">
        <w:rPr>
          <w:rStyle w:val="Subst"/>
        </w:rPr>
        <w:t xml:space="preserve"> </w:t>
      </w:r>
    </w:p>
    <w:p w:rsidR="00BF0BBB" w:rsidRPr="004C38D4" w:rsidRDefault="00BF0BBB" w:rsidP="00BF0BBB">
      <w:pPr>
        <w:ind w:left="600"/>
        <w:rPr>
          <w:rStyle w:val="Subst"/>
        </w:rPr>
      </w:pPr>
      <w:r w:rsidRPr="004C38D4">
        <w:t>Доля принадлежащих лицу обыкновенных акций эмитента:</w:t>
      </w:r>
      <w:r w:rsidRPr="004C38D4">
        <w:rPr>
          <w:rStyle w:val="Subst"/>
        </w:rPr>
        <w:t xml:space="preserve"> </w:t>
      </w:r>
      <w:r w:rsidR="009771C4" w:rsidRPr="004C38D4">
        <w:rPr>
          <w:rStyle w:val="Subst"/>
        </w:rPr>
        <w:t>0</w:t>
      </w:r>
      <w:r w:rsidRPr="004C38D4">
        <w:rPr>
          <w:rStyle w:val="Subst"/>
        </w:rPr>
        <w:t>%</w:t>
      </w:r>
    </w:p>
    <w:p w:rsidR="00734E05" w:rsidRPr="004C38D4" w:rsidRDefault="00734E05" w:rsidP="00BF0BBB">
      <w:pPr>
        <w:ind w:left="600"/>
        <w:rPr>
          <w:rStyle w:val="Subst"/>
        </w:rPr>
      </w:pPr>
    </w:p>
    <w:p w:rsidR="00734E05" w:rsidRPr="004C38D4" w:rsidRDefault="00734E05" w:rsidP="00734E05">
      <w:pPr>
        <w:ind w:left="600"/>
      </w:pPr>
      <w:r w:rsidRPr="004C38D4">
        <w:t>Полное фирменное наименование:</w:t>
      </w:r>
      <w:r w:rsidRPr="004C38D4">
        <w:rPr>
          <w:rStyle w:val="Subst"/>
        </w:rPr>
        <w:t xml:space="preserve"> Открытое акционерное общество «Ханты-Мансийскдорстрой»</w:t>
      </w:r>
    </w:p>
    <w:p w:rsidR="00734E05" w:rsidRPr="004C38D4" w:rsidRDefault="00734E05" w:rsidP="00734E05">
      <w:pPr>
        <w:ind w:left="600"/>
      </w:pPr>
      <w:r w:rsidRPr="004C38D4">
        <w:t>Сокращенное фирменное наименование:</w:t>
      </w:r>
      <w:r w:rsidRPr="004C38D4">
        <w:rPr>
          <w:rStyle w:val="Subst"/>
        </w:rPr>
        <w:t xml:space="preserve"> ОАО «Ханты-Мансийскдорстрой»</w:t>
      </w:r>
    </w:p>
    <w:p w:rsidR="00734E05" w:rsidRPr="004C38D4" w:rsidRDefault="00734E05" w:rsidP="00734E05">
      <w:pPr>
        <w:ind w:left="600"/>
      </w:pPr>
      <w:r w:rsidRPr="004C38D4">
        <w:t>Место нахождения:</w:t>
      </w:r>
      <w:r w:rsidRPr="004C38D4">
        <w:rPr>
          <w:rStyle w:val="Subst"/>
        </w:rPr>
        <w:t xml:space="preserve"> 628426, Сургут, ул. Маяковского, д.38</w:t>
      </w:r>
    </w:p>
    <w:p w:rsidR="00734E05" w:rsidRPr="004C38D4" w:rsidRDefault="00734E05" w:rsidP="00734E05">
      <w:pPr>
        <w:ind w:left="600"/>
      </w:pPr>
      <w:r w:rsidRPr="004C38D4">
        <w:t>ИНН:</w:t>
      </w:r>
      <w:r w:rsidRPr="004C38D4">
        <w:rPr>
          <w:rStyle w:val="Subst"/>
        </w:rPr>
        <w:t xml:space="preserve"> 8601013827</w:t>
      </w:r>
    </w:p>
    <w:p w:rsidR="00734E05" w:rsidRPr="004C38D4" w:rsidRDefault="00734E05" w:rsidP="00734E05">
      <w:pPr>
        <w:ind w:left="600"/>
      </w:pPr>
      <w:r w:rsidRPr="004C38D4">
        <w:t>ОГРН:</w:t>
      </w:r>
      <w:r w:rsidRPr="004C38D4">
        <w:rPr>
          <w:rStyle w:val="Subst"/>
        </w:rPr>
        <w:t xml:space="preserve"> 1028600579622</w:t>
      </w:r>
    </w:p>
    <w:p w:rsidR="00734E05" w:rsidRPr="004C38D4" w:rsidRDefault="00734E05" w:rsidP="00734E05">
      <w:pPr>
        <w:ind w:left="600"/>
        <w:rPr>
          <w:b/>
          <w:i/>
        </w:rPr>
      </w:pPr>
      <w:r w:rsidRPr="004C38D4">
        <w:t xml:space="preserve">Сумма дебиторской задолженности </w:t>
      </w:r>
      <w:r w:rsidRPr="004C38D4">
        <w:rPr>
          <w:b/>
          <w:i/>
        </w:rPr>
        <w:t>19 708</w:t>
      </w:r>
    </w:p>
    <w:p w:rsidR="00734E05" w:rsidRPr="004C38D4" w:rsidRDefault="00734E05" w:rsidP="00734E05">
      <w:pPr>
        <w:ind w:left="600"/>
      </w:pPr>
      <w:r w:rsidRPr="004C38D4">
        <w:t>Единица измерения:</w:t>
      </w:r>
      <w:r w:rsidRPr="004C38D4">
        <w:rPr>
          <w:rStyle w:val="Subst"/>
        </w:rPr>
        <w:t xml:space="preserve"> тыс. руб.</w:t>
      </w:r>
    </w:p>
    <w:p w:rsidR="00734E05" w:rsidRPr="004C38D4" w:rsidRDefault="00734E05" w:rsidP="00734E05">
      <w:pPr>
        <w:ind w:left="600"/>
      </w:pPr>
      <w:r w:rsidRPr="004C38D4">
        <w:t>Размер и условия просроченной дебиторской задолженности (процентная ставка, штрафные санкции, пени):</w:t>
      </w:r>
      <w:r w:rsidRPr="004C38D4">
        <w:br/>
      </w:r>
      <w:r w:rsidRPr="004C38D4">
        <w:rPr>
          <w:rStyle w:val="Subst"/>
        </w:rPr>
        <w:t>Начисленные проценты по займам предоставленным ОАО «Ханты-Мансийскдорстрой» (Заемщик) по ставке 14,25% годовых.</w:t>
      </w:r>
    </w:p>
    <w:p w:rsidR="00734E05" w:rsidRPr="004C38D4" w:rsidRDefault="00734E05" w:rsidP="00734E05">
      <w:pPr>
        <w:ind w:left="600"/>
      </w:pPr>
      <w:r w:rsidRPr="004C38D4">
        <w:t>Дебитор является аффилированным лицом эмитента:</w:t>
      </w:r>
      <w:r w:rsidRPr="004C38D4">
        <w:rPr>
          <w:rStyle w:val="Subst"/>
        </w:rPr>
        <w:t xml:space="preserve"> Да</w:t>
      </w:r>
    </w:p>
    <w:p w:rsidR="00734E05" w:rsidRPr="004C38D4" w:rsidRDefault="00734E05" w:rsidP="00734E05">
      <w:pPr>
        <w:ind w:left="600"/>
      </w:pPr>
      <w:r w:rsidRPr="004C38D4">
        <w:t>Доля эмитента в уставном капитале коммерческой организации:</w:t>
      </w:r>
      <w:r w:rsidRPr="004C38D4">
        <w:rPr>
          <w:rStyle w:val="Subst"/>
        </w:rPr>
        <w:t xml:space="preserve"> 0% </w:t>
      </w:r>
    </w:p>
    <w:p w:rsidR="00734E05" w:rsidRPr="004C38D4" w:rsidRDefault="00734E05" w:rsidP="00734E05">
      <w:pPr>
        <w:ind w:left="600"/>
      </w:pPr>
      <w:r w:rsidRPr="004C38D4">
        <w:t>Доля принадлежащих эмитенту обыкновенных акций такого акционерного общества:</w:t>
      </w:r>
      <w:r w:rsidRPr="004C38D4">
        <w:rPr>
          <w:rStyle w:val="Subst"/>
        </w:rPr>
        <w:t xml:space="preserve"> 0% </w:t>
      </w:r>
    </w:p>
    <w:p w:rsidR="00734E05" w:rsidRPr="004C38D4" w:rsidRDefault="00734E05" w:rsidP="00734E05">
      <w:pPr>
        <w:ind w:left="600"/>
      </w:pPr>
      <w:r w:rsidRPr="004C38D4">
        <w:t>Доля участия лица в уставном капитале эмитента:</w:t>
      </w:r>
      <w:r w:rsidRPr="004C38D4">
        <w:rPr>
          <w:rStyle w:val="Subst"/>
        </w:rPr>
        <w:t xml:space="preserve"> 0% </w:t>
      </w:r>
    </w:p>
    <w:p w:rsidR="00734E05" w:rsidRPr="004C38D4" w:rsidRDefault="00734E05" w:rsidP="00734E05">
      <w:pPr>
        <w:ind w:left="600"/>
      </w:pPr>
      <w:r w:rsidRPr="004C38D4">
        <w:t>Доля принадлежащих лицу обыкновенных акций эмитента:</w:t>
      </w:r>
      <w:r w:rsidRPr="004C38D4">
        <w:rPr>
          <w:rStyle w:val="Subst"/>
        </w:rPr>
        <w:t xml:space="preserve"> 0%</w:t>
      </w:r>
    </w:p>
    <w:p w:rsidR="00A72A23" w:rsidRPr="004C38D4" w:rsidRDefault="00A535D1">
      <w:pPr>
        <w:pStyle w:val="1"/>
        <w:rPr>
          <w:sz w:val="24"/>
          <w:szCs w:val="24"/>
        </w:rPr>
      </w:pPr>
      <w:bookmarkStart w:id="72" w:name="_Toc529955606"/>
      <w:r w:rsidRPr="004C38D4">
        <w:rPr>
          <w:sz w:val="24"/>
          <w:szCs w:val="24"/>
        </w:rPr>
        <w:t>Раздел VII. Бухгалтерская(финансовая) отчетность эмитента и иная финансовая информация</w:t>
      </w:r>
      <w:bookmarkEnd w:id="72"/>
    </w:p>
    <w:p w:rsidR="00A72A23" w:rsidRPr="004C38D4" w:rsidRDefault="00A535D1" w:rsidP="001518CF">
      <w:pPr>
        <w:pStyle w:val="2"/>
      </w:pPr>
      <w:bookmarkStart w:id="73" w:name="_Toc529955607"/>
      <w:r w:rsidRPr="004C38D4">
        <w:t>7.1. Годовая бухгалтерская(финансовая) отчетность эмитента</w:t>
      </w:r>
      <w:bookmarkEnd w:id="73"/>
    </w:p>
    <w:p w:rsidR="00A72A23" w:rsidRPr="004C38D4" w:rsidRDefault="00A535D1">
      <w:r w:rsidRPr="004C38D4">
        <w:t>Не указывается в данном отчетном квартале</w:t>
      </w:r>
    </w:p>
    <w:p w:rsidR="00A72A23" w:rsidRPr="004C38D4" w:rsidRDefault="00A535D1" w:rsidP="001518CF">
      <w:pPr>
        <w:pStyle w:val="2"/>
      </w:pPr>
      <w:bookmarkStart w:id="74" w:name="_Toc529955608"/>
      <w:r w:rsidRPr="004C38D4">
        <w:t>7.2. Промежуточная бухгалтерская (финансовая) отчетность эмитента</w:t>
      </w:r>
      <w:bookmarkEnd w:id="74"/>
    </w:p>
    <w:p w:rsidR="00A72A23" w:rsidRPr="004C38D4" w:rsidRDefault="00A72A23"/>
    <w:p w:rsidR="00485AA5" w:rsidRPr="004C38D4" w:rsidRDefault="00485AA5">
      <w:pPr>
        <w:widowControl/>
        <w:autoSpaceDE/>
        <w:autoSpaceDN/>
        <w:adjustRightInd/>
        <w:spacing w:before="0" w:after="200" w:line="276" w:lineRule="auto"/>
      </w:pPr>
      <w:r w:rsidRPr="004C38D4">
        <w:br w:type="page"/>
      </w:r>
    </w:p>
    <w:p w:rsidR="00A72A23" w:rsidRPr="004C38D4" w:rsidRDefault="00A535D1">
      <w:pPr>
        <w:pStyle w:val="Headingbalance"/>
      </w:pPr>
      <w:r w:rsidRPr="004C38D4">
        <w:t>Бухгалтерский баланс</w:t>
      </w:r>
    </w:p>
    <w:p w:rsidR="00A72A23" w:rsidRPr="004C38D4" w:rsidRDefault="00C925F5">
      <w:pPr>
        <w:jc w:val="center"/>
        <w:rPr>
          <w:b/>
          <w:bCs/>
          <w:lang w:val="en-US"/>
        </w:rPr>
      </w:pPr>
      <w:r w:rsidRPr="004C38D4">
        <w:rPr>
          <w:b/>
          <w:bCs/>
        </w:rPr>
        <w:t>на 30.09.201</w:t>
      </w:r>
      <w:r w:rsidR="006C2B5C" w:rsidRPr="004C38D4">
        <w:rPr>
          <w:b/>
          <w:bCs/>
          <w:lang w:val="en-US"/>
        </w:rPr>
        <w:t>8</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A72A23" w:rsidRPr="004C38D4">
        <w:tc>
          <w:tcPr>
            <w:tcW w:w="6112" w:type="dxa"/>
            <w:tcBorders>
              <w:top w:val="nil"/>
              <w:left w:val="nil"/>
              <w:bottom w:val="nil"/>
              <w:right w:val="nil"/>
            </w:tcBorders>
          </w:tcPr>
          <w:p w:rsidR="00A72A23" w:rsidRPr="004C38D4" w:rsidRDefault="00A72A23"/>
        </w:tc>
        <w:tc>
          <w:tcPr>
            <w:tcW w:w="1560" w:type="dxa"/>
            <w:tcBorders>
              <w:top w:val="nil"/>
              <w:left w:val="nil"/>
              <w:bottom w:val="nil"/>
              <w:right w:val="nil"/>
            </w:tcBorders>
          </w:tcPr>
          <w:p w:rsidR="00A72A23" w:rsidRPr="004C38D4" w:rsidRDefault="00A72A23"/>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pPr>
            <w:r w:rsidRPr="004C38D4">
              <w:t>Коды</w:t>
            </w:r>
          </w:p>
        </w:tc>
      </w:tr>
      <w:tr w:rsidR="00A72A23" w:rsidRPr="004C38D4">
        <w:tc>
          <w:tcPr>
            <w:tcW w:w="7672" w:type="dxa"/>
            <w:gridSpan w:val="2"/>
            <w:tcBorders>
              <w:top w:val="nil"/>
              <w:left w:val="nil"/>
              <w:bottom w:val="nil"/>
              <w:right w:val="nil"/>
            </w:tcBorders>
          </w:tcPr>
          <w:p w:rsidR="00A72A23" w:rsidRPr="004C38D4" w:rsidRDefault="00A535D1">
            <w:pPr>
              <w:jc w:val="right"/>
            </w:pPr>
            <w:r w:rsidRPr="004C38D4">
              <w:t>Форма по ОКУД</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0710001</w:t>
            </w:r>
          </w:p>
        </w:tc>
      </w:tr>
      <w:tr w:rsidR="00A72A23" w:rsidRPr="004C38D4">
        <w:tc>
          <w:tcPr>
            <w:tcW w:w="6112" w:type="dxa"/>
            <w:tcBorders>
              <w:top w:val="nil"/>
              <w:left w:val="nil"/>
              <w:bottom w:val="nil"/>
              <w:right w:val="nil"/>
            </w:tcBorders>
          </w:tcPr>
          <w:p w:rsidR="00A72A23" w:rsidRPr="004C38D4" w:rsidRDefault="00A72A23"/>
        </w:tc>
        <w:tc>
          <w:tcPr>
            <w:tcW w:w="1560" w:type="dxa"/>
            <w:tcBorders>
              <w:top w:val="nil"/>
              <w:left w:val="nil"/>
              <w:bottom w:val="nil"/>
              <w:right w:val="nil"/>
            </w:tcBorders>
          </w:tcPr>
          <w:p w:rsidR="00A72A23" w:rsidRPr="004C38D4" w:rsidRDefault="00A535D1">
            <w:pPr>
              <w:jc w:val="right"/>
            </w:pPr>
            <w:r w:rsidRPr="004C38D4">
              <w:t>Дата</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C925F5" w:rsidP="006C2B5C">
            <w:pPr>
              <w:jc w:val="center"/>
              <w:rPr>
                <w:b/>
                <w:bCs/>
                <w:lang w:val="en-US"/>
              </w:rPr>
            </w:pPr>
            <w:r w:rsidRPr="004C38D4">
              <w:rPr>
                <w:b/>
                <w:bCs/>
              </w:rPr>
              <w:t>30.09.201</w:t>
            </w:r>
            <w:r w:rsidR="006C2B5C" w:rsidRPr="004C38D4">
              <w:rPr>
                <w:b/>
                <w:bCs/>
                <w:lang w:val="en-US"/>
              </w:rPr>
              <w:t>8</w:t>
            </w:r>
          </w:p>
        </w:tc>
      </w:tr>
      <w:tr w:rsidR="00A72A23" w:rsidRPr="004C38D4">
        <w:tc>
          <w:tcPr>
            <w:tcW w:w="6112" w:type="dxa"/>
            <w:tcBorders>
              <w:top w:val="nil"/>
              <w:left w:val="nil"/>
              <w:bottom w:val="nil"/>
              <w:right w:val="nil"/>
            </w:tcBorders>
          </w:tcPr>
          <w:p w:rsidR="00A72A23" w:rsidRPr="004C38D4" w:rsidRDefault="00A535D1">
            <w:pPr>
              <w:rPr>
                <w:b/>
                <w:bCs/>
              </w:rPr>
            </w:pPr>
            <w:r w:rsidRPr="004C38D4">
              <w:t>Организация:</w:t>
            </w:r>
            <w:r w:rsidRPr="004C38D4">
              <w:rPr>
                <w:b/>
                <w:bCs/>
              </w:rPr>
              <w:t xml:space="preserve"> Акционерное общество "АВТОБАН-Финанс"</w:t>
            </w:r>
          </w:p>
        </w:tc>
        <w:tc>
          <w:tcPr>
            <w:tcW w:w="1560" w:type="dxa"/>
            <w:tcBorders>
              <w:top w:val="nil"/>
              <w:left w:val="nil"/>
              <w:bottom w:val="nil"/>
              <w:right w:val="nil"/>
            </w:tcBorders>
          </w:tcPr>
          <w:p w:rsidR="00A72A23" w:rsidRPr="004C38D4" w:rsidRDefault="00A535D1">
            <w:pPr>
              <w:jc w:val="right"/>
            </w:pPr>
            <w:r w:rsidRPr="004C38D4">
              <w:t>по ОКПО</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31718323</w:t>
            </w:r>
          </w:p>
        </w:tc>
      </w:tr>
      <w:tr w:rsidR="00A72A23" w:rsidRPr="004C38D4">
        <w:tc>
          <w:tcPr>
            <w:tcW w:w="6112" w:type="dxa"/>
            <w:tcBorders>
              <w:top w:val="nil"/>
              <w:left w:val="nil"/>
              <w:bottom w:val="nil"/>
              <w:right w:val="nil"/>
            </w:tcBorders>
          </w:tcPr>
          <w:p w:rsidR="00A72A23" w:rsidRPr="004C38D4" w:rsidRDefault="00A535D1">
            <w:r w:rsidRPr="004C38D4">
              <w:t>Идентификационный номер налогоплательщика</w:t>
            </w:r>
          </w:p>
        </w:tc>
        <w:tc>
          <w:tcPr>
            <w:tcW w:w="1560" w:type="dxa"/>
            <w:tcBorders>
              <w:top w:val="nil"/>
              <w:left w:val="nil"/>
              <w:bottom w:val="nil"/>
              <w:right w:val="nil"/>
            </w:tcBorders>
          </w:tcPr>
          <w:p w:rsidR="00A72A23" w:rsidRPr="004C38D4" w:rsidRDefault="00A535D1">
            <w:pPr>
              <w:jc w:val="right"/>
            </w:pPr>
            <w:r w:rsidRPr="004C38D4">
              <w:t>ИНН</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7708813750</w:t>
            </w:r>
          </w:p>
        </w:tc>
      </w:tr>
      <w:tr w:rsidR="00A72A23" w:rsidRPr="004C38D4">
        <w:tc>
          <w:tcPr>
            <w:tcW w:w="6112" w:type="dxa"/>
            <w:tcBorders>
              <w:top w:val="nil"/>
              <w:left w:val="nil"/>
              <w:bottom w:val="nil"/>
              <w:right w:val="nil"/>
            </w:tcBorders>
          </w:tcPr>
          <w:p w:rsidR="00A72A23" w:rsidRPr="004C38D4" w:rsidRDefault="00A535D1">
            <w:pPr>
              <w:rPr>
                <w:b/>
                <w:bCs/>
              </w:rPr>
            </w:pPr>
            <w:r w:rsidRPr="004C38D4">
              <w:t>Вид деятельности:</w:t>
            </w:r>
            <w:r w:rsidRPr="004C38D4">
              <w:rPr>
                <w:b/>
                <w:bCs/>
              </w:rPr>
              <w:t xml:space="preserve"> Деятельность по управлению ценными бумагами</w:t>
            </w:r>
          </w:p>
        </w:tc>
        <w:tc>
          <w:tcPr>
            <w:tcW w:w="1560" w:type="dxa"/>
            <w:tcBorders>
              <w:top w:val="nil"/>
              <w:left w:val="nil"/>
              <w:bottom w:val="nil"/>
              <w:right w:val="nil"/>
            </w:tcBorders>
          </w:tcPr>
          <w:p w:rsidR="00A72A23" w:rsidRPr="004C38D4" w:rsidRDefault="00A535D1">
            <w:pPr>
              <w:jc w:val="right"/>
            </w:pPr>
            <w:r w:rsidRPr="004C38D4">
              <w:t>по ОКВЭД</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C925F5">
            <w:pPr>
              <w:jc w:val="center"/>
              <w:rPr>
                <w:b/>
                <w:bCs/>
              </w:rPr>
            </w:pPr>
            <w:r w:rsidRPr="004C38D4">
              <w:rPr>
                <w:b/>
                <w:bCs/>
              </w:rPr>
              <w:t>66</w:t>
            </w:r>
            <w:r w:rsidR="00A535D1" w:rsidRPr="004C38D4">
              <w:rPr>
                <w:b/>
                <w:bCs/>
              </w:rPr>
              <w:t>.12.2</w:t>
            </w:r>
          </w:p>
        </w:tc>
      </w:tr>
      <w:tr w:rsidR="00A72A23" w:rsidRPr="004C38D4">
        <w:tc>
          <w:tcPr>
            <w:tcW w:w="6112" w:type="dxa"/>
            <w:tcBorders>
              <w:top w:val="nil"/>
              <w:left w:val="nil"/>
              <w:bottom w:val="nil"/>
              <w:right w:val="nil"/>
            </w:tcBorders>
          </w:tcPr>
          <w:p w:rsidR="00A72A23" w:rsidRPr="004C38D4" w:rsidRDefault="00A535D1" w:rsidP="006E2316">
            <w:pPr>
              <w:rPr>
                <w:b/>
                <w:bCs/>
              </w:rPr>
            </w:pPr>
            <w:r w:rsidRPr="004C38D4">
              <w:t>Организационно-правовая форма / форма собственности:</w:t>
            </w:r>
            <w:r w:rsidRPr="004C38D4">
              <w:rPr>
                <w:b/>
                <w:bCs/>
              </w:rPr>
              <w:t xml:space="preserve"> </w:t>
            </w:r>
            <w:r w:rsidR="006E2316" w:rsidRPr="004C38D4">
              <w:rPr>
                <w:b/>
                <w:bCs/>
              </w:rPr>
              <w:t xml:space="preserve">Непубличные </w:t>
            </w:r>
            <w:r w:rsidRPr="004C38D4">
              <w:rPr>
                <w:b/>
                <w:bCs/>
              </w:rPr>
              <w:t>акционерн</w:t>
            </w:r>
            <w:r w:rsidR="006E2316" w:rsidRPr="004C38D4">
              <w:rPr>
                <w:b/>
                <w:bCs/>
              </w:rPr>
              <w:t>ы</w:t>
            </w:r>
            <w:r w:rsidRPr="004C38D4">
              <w:rPr>
                <w:b/>
                <w:bCs/>
              </w:rPr>
              <w:t>е обществ</w:t>
            </w:r>
            <w:r w:rsidR="006E2316" w:rsidRPr="004C38D4">
              <w:rPr>
                <w:b/>
                <w:bCs/>
              </w:rPr>
              <w:t>а</w:t>
            </w:r>
            <w:r w:rsidRPr="004C38D4">
              <w:rPr>
                <w:b/>
                <w:bCs/>
              </w:rPr>
              <w:t xml:space="preserve"> / Частная собственность</w:t>
            </w:r>
          </w:p>
        </w:tc>
        <w:tc>
          <w:tcPr>
            <w:tcW w:w="1560" w:type="dxa"/>
            <w:tcBorders>
              <w:top w:val="nil"/>
              <w:left w:val="nil"/>
              <w:bottom w:val="nil"/>
              <w:right w:val="nil"/>
            </w:tcBorders>
          </w:tcPr>
          <w:p w:rsidR="00A72A23" w:rsidRPr="004C38D4" w:rsidRDefault="00A535D1">
            <w:pPr>
              <w:jc w:val="right"/>
            </w:pPr>
            <w:r w:rsidRPr="004C38D4">
              <w:t>по ОКОПФ / ОКФС</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rsidP="001656D7">
            <w:pPr>
              <w:jc w:val="center"/>
              <w:rPr>
                <w:b/>
                <w:bCs/>
              </w:rPr>
            </w:pPr>
            <w:r w:rsidRPr="004C38D4">
              <w:rPr>
                <w:b/>
                <w:bCs/>
              </w:rPr>
              <w:t>122</w:t>
            </w:r>
            <w:r w:rsidR="001656D7" w:rsidRPr="004C38D4">
              <w:rPr>
                <w:b/>
                <w:bCs/>
              </w:rPr>
              <w:t>67</w:t>
            </w:r>
            <w:r w:rsidRPr="004C38D4">
              <w:rPr>
                <w:b/>
                <w:bCs/>
              </w:rPr>
              <w:t xml:space="preserve"> / 16</w:t>
            </w:r>
          </w:p>
        </w:tc>
      </w:tr>
      <w:tr w:rsidR="00A72A23" w:rsidRPr="004C38D4">
        <w:tc>
          <w:tcPr>
            <w:tcW w:w="6112" w:type="dxa"/>
            <w:tcBorders>
              <w:top w:val="nil"/>
              <w:left w:val="nil"/>
              <w:bottom w:val="nil"/>
              <w:right w:val="nil"/>
            </w:tcBorders>
          </w:tcPr>
          <w:p w:rsidR="00A72A23" w:rsidRPr="004C38D4" w:rsidRDefault="00A535D1">
            <w:pPr>
              <w:rPr>
                <w:b/>
                <w:bCs/>
              </w:rPr>
            </w:pPr>
            <w:r w:rsidRPr="004C38D4">
              <w:t>Единица измерения:</w:t>
            </w:r>
            <w:r w:rsidRPr="004C38D4">
              <w:rPr>
                <w:b/>
                <w:bCs/>
              </w:rPr>
              <w:t xml:space="preserve"> тыс. руб.</w:t>
            </w:r>
          </w:p>
        </w:tc>
        <w:tc>
          <w:tcPr>
            <w:tcW w:w="1560" w:type="dxa"/>
            <w:tcBorders>
              <w:top w:val="nil"/>
              <w:left w:val="nil"/>
              <w:bottom w:val="nil"/>
              <w:right w:val="nil"/>
            </w:tcBorders>
          </w:tcPr>
          <w:p w:rsidR="00A72A23" w:rsidRPr="004C38D4" w:rsidRDefault="00A535D1">
            <w:pPr>
              <w:jc w:val="right"/>
            </w:pPr>
            <w:r w:rsidRPr="004C38D4">
              <w:t>по ОКЕИ</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384</w:t>
            </w:r>
          </w:p>
        </w:tc>
      </w:tr>
      <w:tr w:rsidR="00A72A23" w:rsidRPr="004C38D4">
        <w:tc>
          <w:tcPr>
            <w:tcW w:w="6112" w:type="dxa"/>
            <w:tcBorders>
              <w:top w:val="nil"/>
              <w:left w:val="nil"/>
              <w:bottom w:val="nil"/>
              <w:right w:val="nil"/>
            </w:tcBorders>
          </w:tcPr>
          <w:p w:rsidR="00A72A23" w:rsidRPr="004C38D4" w:rsidRDefault="00A535D1">
            <w:pPr>
              <w:rPr>
                <w:b/>
                <w:bCs/>
              </w:rPr>
            </w:pPr>
            <w:r w:rsidRPr="004C38D4">
              <w:t>Местонахождение (адрес):</w:t>
            </w:r>
            <w:r w:rsidRPr="004C38D4">
              <w:rPr>
                <w:b/>
                <w:bCs/>
              </w:rPr>
              <w:t xml:space="preserve"> 119571 Российская Федерация, г.Москва, пр-т Вернадского, 92 корп. 1 оф. 46</w:t>
            </w:r>
          </w:p>
        </w:tc>
        <w:tc>
          <w:tcPr>
            <w:tcW w:w="1560" w:type="dxa"/>
            <w:tcBorders>
              <w:top w:val="nil"/>
              <w:left w:val="nil"/>
              <w:bottom w:val="nil"/>
              <w:right w:val="nil"/>
            </w:tcBorders>
          </w:tcPr>
          <w:p w:rsidR="00A72A23" w:rsidRPr="004C38D4" w:rsidRDefault="00A72A23"/>
        </w:tc>
        <w:tc>
          <w:tcPr>
            <w:tcW w:w="1580" w:type="dxa"/>
            <w:tcBorders>
              <w:top w:val="nil"/>
              <w:left w:val="nil"/>
              <w:bottom w:val="nil"/>
              <w:right w:val="nil"/>
            </w:tcBorders>
          </w:tcPr>
          <w:p w:rsidR="00A72A23" w:rsidRPr="004C38D4" w:rsidRDefault="00A72A23"/>
        </w:tc>
      </w:tr>
    </w:tbl>
    <w:p w:rsidR="00A72A23" w:rsidRPr="004C38D4" w:rsidRDefault="00A72A23">
      <w:pPr>
        <w:pStyle w:val="ThinDelim"/>
      </w:pPr>
    </w:p>
    <w:tbl>
      <w:tblPr>
        <w:tblStyle w:val="TableStyle14"/>
        <w:tblW w:w="0" w:type="auto"/>
        <w:tblInd w:w="0" w:type="dxa"/>
        <w:tblLook w:val="04A0" w:firstRow="1" w:lastRow="0" w:firstColumn="1" w:lastColumn="0" w:noHBand="0" w:noVBand="1"/>
      </w:tblPr>
      <w:tblGrid>
        <w:gridCol w:w="62"/>
        <w:gridCol w:w="128"/>
        <w:gridCol w:w="1042"/>
        <w:gridCol w:w="143"/>
        <w:gridCol w:w="3210"/>
        <w:gridCol w:w="595"/>
        <w:gridCol w:w="1184"/>
        <w:gridCol w:w="1245"/>
        <w:gridCol w:w="1181"/>
        <w:gridCol w:w="70"/>
        <w:gridCol w:w="211"/>
      </w:tblGrid>
      <w:tr w:rsidR="00C925F5" w:rsidRPr="004C38D4" w:rsidTr="00C925F5">
        <w:trPr>
          <w:trHeight w:val="600"/>
        </w:trPr>
        <w:tc>
          <w:tcPr>
            <w:tcW w:w="105" w:type="dxa"/>
            <w:vAlign w:val="center"/>
          </w:tcPr>
          <w:p w:rsidR="00C925F5" w:rsidRPr="004C38D4" w:rsidRDefault="00C925F5" w:rsidP="00C925F5">
            <w:pPr>
              <w:spacing w:after="0"/>
              <w:rPr>
                <w:sz w:val="16"/>
                <w:szCs w:val="22"/>
              </w:rPr>
            </w:pPr>
          </w:p>
        </w:tc>
        <w:tc>
          <w:tcPr>
            <w:tcW w:w="210" w:type="dxa"/>
            <w:vAlign w:val="center"/>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8"/>
                <w:szCs w:val="18"/>
              </w:rPr>
            </w:pPr>
            <w:r w:rsidRPr="004C38D4">
              <w:rPr>
                <w:sz w:val="18"/>
                <w:szCs w:val="18"/>
              </w:rPr>
              <w:t>Пояснения</w:t>
            </w:r>
            <w:r w:rsidRPr="004C38D4">
              <w:rPr>
                <w:sz w:val="18"/>
                <w:szCs w:val="18"/>
              </w:rPr>
              <w:br/>
            </w:r>
          </w:p>
        </w:tc>
        <w:tc>
          <w:tcPr>
            <w:tcW w:w="4239" w:type="dxa"/>
            <w:gridSpan w:val="2"/>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8"/>
                <w:szCs w:val="18"/>
              </w:rPr>
            </w:pPr>
            <w:r w:rsidRPr="004C38D4">
              <w:rPr>
                <w:sz w:val="18"/>
                <w:szCs w:val="18"/>
              </w:rPr>
              <w:t>Наименование показателя</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8"/>
                <w:szCs w:val="18"/>
              </w:rPr>
            </w:pPr>
            <w:r w:rsidRPr="004C38D4">
              <w:rPr>
                <w:sz w:val="18"/>
                <w:szCs w:val="18"/>
              </w:rPr>
              <w:t>Код</w:t>
            </w:r>
          </w:p>
        </w:tc>
        <w:tc>
          <w:tcPr>
            <w:tcW w:w="1536"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8"/>
                <w:szCs w:val="18"/>
              </w:rPr>
            </w:pPr>
            <w:r w:rsidRPr="004C38D4">
              <w:rPr>
                <w:sz w:val="18"/>
                <w:szCs w:val="18"/>
              </w:rPr>
              <w:t>На 30</w:t>
            </w:r>
            <w:r w:rsidR="00716CCA" w:rsidRPr="004C38D4">
              <w:rPr>
                <w:sz w:val="18"/>
                <w:szCs w:val="18"/>
              </w:rPr>
              <w:t xml:space="preserve"> </w:t>
            </w:r>
            <w:r w:rsidR="006C2B5C" w:rsidRPr="004C38D4">
              <w:rPr>
                <w:sz w:val="18"/>
                <w:szCs w:val="18"/>
              </w:rPr>
              <w:t>сентября 2018</w:t>
            </w:r>
            <w:r w:rsidRPr="004C38D4">
              <w:rPr>
                <w:sz w:val="18"/>
                <w:szCs w:val="18"/>
              </w:rPr>
              <w:t xml:space="preserve"> г.</w:t>
            </w:r>
          </w:p>
        </w:tc>
        <w:tc>
          <w:tcPr>
            <w:tcW w:w="1614"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1656D7">
            <w:pPr>
              <w:spacing w:after="0"/>
              <w:jc w:val="center"/>
              <w:rPr>
                <w:sz w:val="18"/>
                <w:szCs w:val="18"/>
              </w:rPr>
            </w:pPr>
            <w:r w:rsidRPr="004C38D4">
              <w:rPr>
                <w:sz w:val="18"/>
                <w:szCs w:val="18"/>
              </w:rPr>
              <w:t>На 31 декабря 201</w:t>
            </w:r>
            <w:r w:rsidR="001656D7" w:rsidRPr="004C38D4">
              <w:rPr>
                <w:sz w:val="18"/>
                <w:szCs w:val="18"/>
              </w:rPr>
              <w:t>7</w:t>
            </w:r>
            <w:r w:rsidRPr="004C38D4">
              <w:rPr>
                <w:sz w:val="18"/>
                <w:szCs w:val="18"/>
              </w:rPr>
              <w:t xml:space="preserve"> г.</w:t>
            </w:r>
          </w:p>
        </w:tc>
        <w:tc>
          <w:tcPr>
            <w:tcW w:w="158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8"/>
                <w:szCs w:val="18"/>
              </w:rPr>
            </w:pPr>
            <w:r w:rsidRPr="004C38D4">
              <w:rPr>
                <w:sz w:val="18"/>
                <w:szCs w:val="18"/>
              </w:rPr>
              <w:t>Н</w:t>
            </w:r>
            <w:r w:rsidR="001656D7" w:rsidRPr="004C38D4">
              <w:rPr>
                <w:sz w:val="18"/>
                <w:szCs w:val="18"/>
              </w:rPr>
              <w:t>а 31 декабря 2016</w:t>
            </w:r>
            <w:r w:rsidRPr="004C38D4">
              <w:rPr>
                <w:sz w:val="18"/>
                <w:szCs w:val="18"/>
              </w:rPr>
              <w:t xml:space="preserve"> г.</w:t>
            </w:r>
          </w:p>
        </w:tc>
        <w:tc>
          <w:tcPr>
            <w:tcW w:w="446" w:type="dxa"/>
            <w:gridSpan w:val="2"/>
            <w:vAlign w:val="center"/>
          </w:tcPr>
          <w:p w:rsidR="00C925F5" w:rsidRPr="004C38D4" w:rsidRDefault="00C925F5" w:rsidP="00C925F5">
            <w:pPr>
              <w:spacing w:after="0"/>
              <w:rPr>
                <w:sz w:val="16"/>
                <w:szCs w:val="22"/>
              </w:rPr>
            </w:pPr>
          </w:p>
        </w:tc>
      </w:tr>
      <w:tr w:rsidR="00C925F5" w:rsidRPr="004C38D4" w:rsidTr="00C925F5">
        <w:trPr>
          <w:gridAfter w:val="1"/>
          <w:wAfter w:w="360" w:type="dxa"/>
          <w:trHeight w:val="400"/>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center"/>
              <w:rPr>
                <w:sz w:val="16"/>
                <w:szCs w:val="22"/>
              </w:rPr>
            </w:pPr>
          </w:p>
        </w:tc>
        <w:tc>
          <w:tcPr>
            <w:tcW w:w="4239" w:type="dxa"/>
            <w:gridSpan w:val="2"/>
            <w:tcBorders>
              <w:top w:val="nil"/>
              <w:left w:val="nil"/>
              <w:bottom w:val="nil"/>
              <w:right w:val="nil"/>
            </w:tcBorders>
            <w:hideMark/>
          </w:tcPr>
          <w:p w:rsidR="00C925F5" w:rsidRPr="004C38D4" w:rsidRDefault="00C925F5" w:rsidP="00C925F5">
            <w:pPr>
              <w:spacing w:after="0"/>
              <w:jc w:val="center"/>
              <w:rPr>
                <w:sz w:val="16"/>
                <w:szCs w:val="22"/>
              </w:rPr>
            </w:pPr>
            <w:r w:rsidRPr="004C38D4">
              <w:rPr>
                <w:b/>
                <w:sz w:val="18"/>
                <w:szCs w:val="18"/>
              </w:rPr>
              <w:t>АКТИВ</w:t>
            </w:r>
            <w:r w:rsidRPr="004C38D4">
              <w:rPr>
                <w:b/>
                <w:sz w:val="18"/>
                <w:szCs w:val="18"/>
              </w:rPr>
              <w:br/>
            </w:r>
          </w:p>
        </w:tc>
        <w:tc>
          <w:tcPr>
            <w:tcW w:w="683" w:type="dxa"/>
            <w:tcBorders>
              <w:top w:val="nil"/>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536" w:type="dxa"/>
            <w:tcBorders>
              <w:top w:val="single" w:sz="12" w:space="0" w:color="auto"/>
              <w:left w:val="single" w:sz="12" w:space="0" w:color="auto"/>
              <w:bottom w:val="nil"/>
              <w:right w:val="single" w:sz="6" w:space="0" w:color="auto"/>
            </w:tcBorders>
            <w:vAlign w:val="bottom"/>
          </w:tcPr>
          <w:p w:rsidR="00C925F5" w:rsidRPr="004C38D4" w:rsidRDefault="00C925F5" w:rsidP="00C925F5">
            <w:pPr>
              <w:spacing w:after="0"/>
              <w:rPr>
                <w:sz w:val="16"/>
                <w:szCs w:val="22"/>
              </w:rPr>
            </w:pPr>
          </w:p>
        </w:tc>
        <w:tc>
          <w:tcPr>
            <w:tcW w:w="1614" w:type="dxa"/>
            <w:tcBorders>
              <w:top w:val="single" w:sz="12" w:space="0" w:color="auto"/>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588" w:type="dxa"/>
            <w:tcBorders>
              <w:top w:val="single" w:sz="12" w:space="0" w:color="auto"/>
              <w:left w:val="single" w:sz="6" w:space="0" w:color="auto"/>
              <w:bottom w:val="nil"/>
              <w:right w:val="single" w:sz="12" w:space="0" w:color="auto"/>
            </w:tcBorders>
            <w:vAlign w:val="bottom"/>
          </w:tcPr>
          <w:p w:rsidR="00C925F5" w:rsidRPr="004C38D4" w:rsidRDefault="00C925F5" w:rsidP="00C925F5">
            <w:pPr>
              <w:spacing w:after="0"/>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4239" w:type="dxa"/>
            <w:gridSpan w:val="2"/>
            <w:tcBorders>
              <w:top w:val="nil"/>
              <w:left w:val="nil"/>
              <w:bottom w:val="nil"/>
              <w:right w:val="nil"/>
            </w:tcBorders>
            <w:vAlign w:val="center"/>
            <w:hideMark/>
          </w:tcPr>
          <w:p w:rsidR="00C925F5" w:rsidRPr="004C38D4" w:rsidRDefault="00C925F5" w:rsidP="00C925F5">
            <w:pPr>
              <w:spacing w:after="0"/>
              <w:jc w:val="center"/>
              <w:rPr>
                <w:sz w:val="16"/>
                <w:szCs w:val="22"/>
              </w:rPr>
            </w:pPr>
            <w:r w:rsidRPr="004C38D4">
              <w:rPr>
                <w:b/>
                <w:sz w:val="18"/>
                <w:szCs w:val="18"/>
              </w:rPr>
              <w:t>I. ВНЕОБОРОТНЫЕ АКТИВЫ</w:t>
            </w:r>
          </w:p>
        </w:tc>
        <w:tc>
          <w:tcPr>
            <w:tcW w:w="683" w:type="dxa"/>
            <w:tcBorders>
              <w:top w:val="nil"/>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536" w:type="dxa"/>
            <w:tcBorders>
              <w:top w:val="nil"/>
              <w:left w:val="single" w:sz="12" w:space="0" w:color="auto"/>
              <w:bottom w:val="nil"/>
              <w:right w:val="single" w:sz="6" w:space="0" w:color="auto"/>
            </w:tcBorders>
            <w:vAlign w:val="bottom"/>
          </w:tcPr>
          <w:p w:rsidR="00C925F5" w:rsidRPr="004C38D4" w:rsidRDefault="00C925F5" w:rsidP="00C925F5">
            <w:pPr>
              <w:spacing w:after="0"/>
              <w:rPr>
                <w:sz w:val="16"/>
                <w:szCs w:val="22"/>
              </w:rPr>
            </w:pPr>
          </w:p>
        </w:tc>
        <w:tc>
          <w:tcPr>
            <w:tcW w:w="1614" w:type="dxa"/>
            <w:tcBorders>
              <w:top w:val="nil"/>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588" w:type="dxa"/>
            <w:tcBorders>
              <w:top w:val="nil"/>
              <w:left w:val="single" w:sz="6" w:space="0" w:color="auto"/>
              <w:bottom w:val="nil"/>
              <w:right w:val="single" w:sz="12" w:space="0" w:color="auto"/>
            </w:tcBorders>
            <w:vAlign w:val="bottom"/>
          </w:tcPr>
          <w:p w:rsidR="00C925F5" w:rsidRPr="004C38D4" w:rsidRDefault="00C925F5" w:rsidP="00C925F5">
            <w:pPr>
              <w:spacing w:after="0"/>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nil"/>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Нематериальные активы</w:t>
            </w:r>
          </w:p>
        </w:tc>
        <w:tc>
          <w:tcPr>
            <w:tcW w:w="683" w:type="dxa"/>
            <w:tcBorders>
              <w:top w:val="nil"/>
              <w:left w:val="single" w:sz="6" w:space="0" w:color="auto"/>
              <w:bottom w:val="nil"/>
              <w:right w:val="single" w:sz="6" w:space="0" w:color="auto"/>
            </w:tcBorders>
            <w:vAlign w:val="bottom"/>
            <w:hideMark/>
          </w:tcPr>
          <w:p w:rsidR="00C925F5" w:rsidRPr="004C38D4" w:rsidRDefault="00C925F5" w:rsidP="00C925F5">
            <w:pPr>
              <w:spacing w:after="0"/>
              <w:jc w:val="center"/>
              <w:rPr>
                <w:sz w:val="16"/>
                <w:szCs w:val="22"/>
              </w:rPr>
            </w:pPr>
            <w:r w:rsidRPr="004C38D4">
              <w:t>1110</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Нематериальные активы в организации</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11101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Приобретение нематериальных активов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11102</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Результаты исследований и разработок</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1120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Расходы на научно-исследовательские, опытно-конструкторские и технологические работы</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11201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Выполнение научно-исследовательских, опытно-конструкторских и технологических работ</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11202</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Нематериальные поисковые активы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1130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Материальные поисковые активы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1140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Основные средства</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656D7" w:rsidP="00C925F5">
            <w:pPr>
              <w:spacing w:after="0"/>
              <w:jc w:val="right"/>
            </w:pPr>
            <w:r w:rsidRPr="004C38D4">
              <w:t>34</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1656D7" w:rsidP="00C925F5">
            <w:pPr>
              <w:spacing w:after="0"/>
              <w:jc w:val="right"/>
            </w:pPr>
            <w:r w:rsidRPr="004C38D4">
              <w:t>46</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Основные средства в организации</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t>Объекты недвижимости, права собственности на которые не зарегистрированы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11502</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Оборудование к установке</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11503</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Приобретение земельных участков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11504</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Приобретение объектов природопользования</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11505</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Строительство объектов основных средств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11506</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Приобретение объектов основных средств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11507</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Расходы будущих периодов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11508</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Арендованное имущество</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11509</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49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Доходные вложения в материальные</w:t>
            </w:r>
            <w:r w:rsidRPr="004C38D4">
              <w:rPr>
                <w:sz w:val="18"/>
                <w:szCs w:val="18"/>
              </w:rPr>
              <w:br/>
              <w:t>ценности</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1160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Материальные ценности в организации</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11601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Материальные ценности, предоставленные во временное владение и пользование</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11602</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Материальные ценности, предоставленные во временное пользование</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11603</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Прочие доходные вложения</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11604</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Финансовые вложения</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1170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C4E84" w:rsidP="00C925F5">
            <w:pPr>
              <w:spacing w:after="0"/>
              <w:jc w:val="right"/>
              <w:rPr>
                <w:sz w:val="16"/>
                <w:szCs w:val="22"/>
                <w:lang w:val="en-US"/>
              </w:rPr>
            </w:pPr>
            <w:r w:rsidRPr="004C38D4">
              <w:rPr>
                <w:sz w:val="18"/>
                <w:szCs w:val="18"/>
                <w:lang w:val="en-US"/>
              </w:rPr>
              <w:t>5 924 150</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1656D7" w:rsidP="001656D7">
            <w:pPr>
              <w:spacing w:after="0"/>
              <w:jc w:val="right"/>
              <w:rPr>
                <w:sz w:val="16"/>
                <w:szCs w:val="22"/>
              </w:rPr>
            </w:pPr>
            <w:r w:rsidRPr="004C38D4">
              <w:rPr>
                <w:sz w:val="18"/>
                <w:szCs w:val="18"/>
              </w:rPr>
              <w:t>5</w:t>
            </w:r>
            <w:r w:rsidR="00C925F5" w:rsidRPr="004C38D4">
              <w:rPr>
                <w:sz w:val="18"/>
                <w:szCs w:val="18"/>
              </w:rPr>
              <w:t> 9</w:t>
            </w:r>
            <w:r w:rsidRPr="004C38D4">
              <w:rPr>
                <w:sz w:val="18"/>
                <w:szCs w:val="18"/>
              </w:rPr>
              <w:t>3</w:t>
            </w:r>
            <w:r w:rsidR="00C925F5" w:rsidRPr="004C38D4">
              <w:rPr>
                <w:sz w:val="18"/>
                <w:szCs w:val="18"/>
              </w:rPr>
              <w:t>1 150</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6"/>
                <w:szCs w:val="22"/>
              </w:rPr>
              <w:t>2 941 150</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Паи</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11701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Отложенные налоговые активы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1180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656D7" w:rsidP="001C4E84">
            <w:pPr>
              <w:spacing w:after="0"/>
              <w:jc w:val="right"/>
              <w:rPr>
                <w:sz w:val="16"/>
                <w:szCs w:val="22"/>
              </w:rPr>
            </w:pPr>
            <w:r w:rsidRPr="004C38D4">
              <w:rPr>
                <w:sz w:val="16"/>
                <w:szCs w:val="22"/>
              </w:rPr>
              <w:t>5</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Прочие внеоборотные активы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1190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Перевод молодняка животных в основное стадо</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11901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Приобретение взрослых животных</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11902</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Расходы будущих периодов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11903</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center"/>
          </w:tcPr>
          <w:p w:rsidR="00C925F5" w:rsidRPr="004C38D4" w:rsidRDefault="00C925F5" w:rsidP="00C925F5">
            <w:pPr>
              <w:wordWrap w:val="0"/>
              <w:spacing w:after="0"/>
              <w:jc w:val="center"/>
              <w:rPr>
                <w:sz w:val="16"/>
                <w:szCs w:val="22"/>
              </w:rPr>
            </w:pPr>
          </w:p>
        </w:tc>
        <w:tc>
          <w:tcPr>
            <w:tcW w:w="210" w:type="dxa"/>
            <w:vAlign w:val="center"/>
          </w:tcPr>
          <w:p w:rsidR="00C925F5" w:rsidRPr="004C38D4" w:rsidRDefault="00C925F5" w:rsidP="00C925F5">
            <w:pPr>
              <w:wordWrap w:val="0"/>
              <w:spacing w:after="0"/>
              <w:jc w:val="center"/>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4003" w:type="dxa"/>
            <w:tcBorders>
              <w:top w:val="nil"/>
              <w:left w:val="nil"/>
              <w:bottom w:val="single" w:sz="6" w:space="0" w:color="auto"/>
              <w:right w:val="nil"/>
            </w:tcBorders>
            <w:vAlign w:val="bottom"/>
          </w:tcPr>
          <w:p w:rsidR="00C925F5" w:rsidRPr="004C38D4" w:rsidRDefault="00C925F5" w:rsidP="00C925F5">
            <w:pPr>
              <w:spacing w:after="0"/>
              <w:rPr>
                <w:sz w:val="16"/>
                <w:szCs w:val="22"/>
              </w:rPr>
            </w:pPr>
          </w:p>
        </w:tc>
        <w:tc>
          <w:tcPr>
            <w:tcW w:w="683"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bottom"/>
          </w:tcPr>
          <w:p w:rsidR="00C925F5" w:rsidRPr="004C38D4" w:rsidRDefault="00C925F5" w:rsidP="00C925F5">
            <w:pPr>
              <w:spacing w:after="0"/>
              <w:jc w:val="center"/>
              <w:rPr>
                <w:sz w:val="16"/>
                <w:szCs w:val="22"/>
              </w:rPr>
            </w:pPr>
          </w:p>
        </w:tc>
        <w:tc>
          <w:tcPr>
            <w:tcW w:w="4239" w:type="dxa"/>
            <w:gridSpan w:val="2"/>
            <w:tcBorders>
              <w:top w:val="single" w:sz="12"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sz w:val="18"/>
                <w:szCs w:val="18"/>
              </w:rPr>
              <w:t>Итого по разделу I</w:t>
            </w:r>
          </w:p>
        </w:tc>
        <w:tc>
          <w:tcPr>
            <w:tcW w:w="683"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1100</w:t>
            </w:r>
          </w:p>
        </w:tc>
        <w:tc>
          <w:tcPr>
            <w:tcW w:w="1536" w:type="dxa"/>
            <w:tcBorders>
              <w:top w:val="single" w:sz="12" w:space="0" w:color="auto"/>
              <w:left w:val="single" w:sz="12" w:space="0" w:color="auto"/>
              <w:bottom w:val="single" w:sz="12" w:space="0" w:color="auto"/>
              <w:right w:val="single" w:sz="6" w:space="0" w:color="auto"/>
            </w:tcBorders>
            <w:vAlign w:val="bottom"/>
            <w:hideMark/>
          </w:tcPr>
          <w:p w:rsidR="00C925F5" w:rsidRPr="004C38D4" w:rsidRDefault="001C4E84" w:rsidP="001656D7">
            <w:pPr>
              <w:spacing w:after="0"/>
              <w:jc w:val="right"/>
              <w:rPr>
                <w:sz w:val="16"/>
                <w:szCs w:val="22"/>
                <w:lang w:val="en-US"/>
              </w:rPr>
            </w:pPr>
            <w:r w:rsidRPr="004C38D4">
              <w:rPr>
                <w:sz w:val="18"/>
                <w:szCs w:val="18"/>
                <w:lang w:val="en-US"/>
              </w:rPr>
              <w:t>5 9</w:t>
            </w:r>
            <w:r w:rsidR="001656D7" w:rsidRPr="004C38D4">
              <w:rPr>
                <w:sz w:val="18"/>
                <w:szCs w:val="18"/>
              </w:rPr>
              <w:t>31</w:t>
            </w:r>
            <w:r w:rsidRPr="004C38D4">
              <w:rPr>
                <w:sz w:val="18"/>
                <w:szCs w:val="18"/>
                <w:lang w:val="en-US"/>
              </w:rPr>
              <w:t xml:space="preserve"> </w:t>
            </w:r>
            <w:r w:rsidR="001656D7" w:rsidRPr="004C38D4">
              <w:rPr>
                <w:sz w:val="18"/>
                <w:szCs w:val="18"/>
              </w:rPr>
              <w:t>18</w:t>
            </w:r>
            <w:r w:rsidRPr="004C38D4">
              <w:rPr>
                <w:sz w:val="18"/>
                <w:szCs w:val="18"/>
                <w:lang w:val="en-US"/>
              </w:rPr>
              <w:t>8</w:t>
            </w:r>
          </w:p>
        </w:tc>
        <w:tc>
          <w:tcPr>
            <w:tcW w:w="1614" w:type="dxa"/>
            <w:tcBorders>
              <w:top w:val="single" w:sz="12" w:space="0" w:color="auto"/>
              <w:left w:val="single" w:sz="6" w:space="0" w:color="auto"/>
              <w:bottom w:val="single" w:sz="12" w:space="0" w:color="auto"/>
              <w:right w:val="single" w:sz="6" w:space="0" w:color="auto"/>
            </w:tcBorders>
            <w:vAlign w:val="bottom"/>
            <w:hideMark/>
          </w:tcPr>
          <w:p w:rsidR="00C925F5" w:rsidRPr="004C38D4" w:rsidRDefault="001656D7" w:rsidP="001656D7">
            <w:pPr>
              <w:spacing w:after="0"/>
              <w:jc w:val="right"/>
              <w:rPr>
                <w:sz w:val="16"/>
                <w:szCs w:val="22"/>
              </w:rPr>
            </w:pPr>
            <w:r w:rsidRPr="004C38D4">
              <w:rPr>
                <w:sz w:val="18"/>
                <w:szCs w:val="18"/>
              </w:rPr>
              <w:t>5</w:t>
            </w:r>
            <w:r w:rsidR="00C925F5" w:rsidRPr="004C38D4">
              <w:rPr>
                <w:sz w:val="18"/>
                <w:szCs w:val="18"/>
              </w:rPr>
              <w:t> 9</w:t>
            </w:r>
            <w:r w:rsidRPr="004C38D4">
              <w:rPr>
                <w:sz w:val="18"/>
                <w:szCs w:val="18"/>
              </w:rPr>
              <w:t>3</w:t>
            </w:r>
            <w:r w:rsidR="00C925F5" w:rsidRPr="004C38D4">
              <w:rPr>
                <w:sz w:val="18"/>
                <w:szCs w:val="18"/>
              </w:rPr>
              <w:t>1 1</w:t>
            </w:r>
            <w:r w:rsidRPr="004C38D4">
              <w:rPr>
                <w:sz w:val="18"/>
                <w:szCs w:val="18"/>
              </w:rPr>
              <w:t>96</w:t>
            </w:r>
          </w:p>
        </w:tc>
        <w:tc>
          <w:tcPr>
            <w:tcW w:w="1588"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6"/>
                <w:szCs w:val="22"/>
              </w:rPr>
              <w:t>2 941 150</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nil"/>
              <w:right w:val="nil"/>
            </w:tcBorders>
            <w:vAlign w:val="center"/>
            <w:hideMark/>
          </w:tcPr>
          <w:p w:rsidR="00C925F5" w:rsidRPr="004C38D4" w:rsidRDefault="00C925F5" w:rsidP="00C925F5">
            <w:pPr>
              <w:spacing w:after="0"/>
              <w:jc w:val="center"/>
              <w:rPr>
                <w:sz w:val="16"/>
                <w:szCs w:val="22"/>
              </w:rPr>
            </w:pPr>
            <w:r w:rsidRPr="004C38D4">
              <w:rPr>
                <w:b/>
                <w:sz w:val="18"/>
                <w:szCs w:val="18"/>
              </w:rPr>
              <w:t>II. ОБОРОТНЫЕ АКТИВЫ</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nil"/>
              <w:left w:val="nil"/>
              <w:bottom w:val="nil"/>
              <w:right w:val="nil"/>
            </w:tcBorders>
            <w:vAlign w:val="center"/>
            <w:hideMark/>
          </w:tcPr>
          <w:p w:rsidR="00C925F5" w:rsidRPr="004C38D4" w:rsidRDefault="00C925F5" w:rsidP="00C925F5">
            <w:pPr>
              <w:spacing w:after="0"/>
              <w:rPr>
                <w:sz w:val="16"/>
                <w:szCs w:val="22"/>
              </w:rPr>
            </w:pPr>
            <w:r w:rsidRPr="004C38D4">
              <w:rPr>
                <w:sz w:val="18"/>
                <w:szCs w:val="18"/>
              </w:rPr>
              <w:t>Запасы</w:t>
            </w:r>
          </w:p>
        </w:tc>
        <w:tc>
          <w:tcPr>
            <w:tcW w:w="683" w:type="dxa"/>
            <w:tcBorders>
              <w:top w:val="nil"/>
              <w:left w:val="single" w:sz="6" w:space="0" w:color="auto"/>
              <w:bottom w:val="single" w:sz="6" w:space="0" w:color="auto"/>
              <w:right w:val="nil"/>
            </w:tcBorders>
            <w:vAlign w:val="center"/>
            <w:hideMark/>
          </w:tcPr>
          <w:p w:rsidR="00C925F5" w:rsidRPr="004C38D4" w:rsidRDefault="00C925F5" w:rsidP="00C925F5">
            <w:pPr>
              <w:spacing w:after="0"/>
              <w:jc w:val="center"/>
              <w:rPr>
                <w:sz w:val="16"/>
                <w:szCs w:val="22"/>
              </w:rPr>
            </w:pPr>
            <w:r w:rsidRPr="004C38D4">
              <w:rPr>
                <w:sz w:val="18"/>
                <w:szCs w:val="18"/>
              </w:rPr>
              <w:t>1210</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nil"/>
              <w:left w:val="nil"/>
              <w:bottom w:val="single" w:sz="6" w:space="0" w:color="auto"/>
              <w:right w:val="nil"/>
            </w:tcBorders>
            <w:vAlign w:val="bottom"/>
          </w:tcPr>
          <w:p w:rsidR="00C925F5" w:rsidRPr="004C38D4" w:rsidRDefault="00C925F5" w:rsidP="00C925F5">
            <w:pPr>
              <w:spacing w:after="0"/>
              <w:ind w:left="40"/>
              <w:rPr>
                <w:sz w:val="16"/>
                <w:szCs w:val="22"/>
              </w:rPr>
            </w:pPr>
          </w:p>
        </w:tc>
        <w:tc>
          <w:tcPr>
            <w:tcW w:w="4003" w:type="dxa"/>
            <w:tcBorders>
              <w:top w:val="nil"/>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Материалы</w:t>
            </w:r>
          </w:p>
        </w:tc>
        <w:tc>
          <w:tcPr>
            <w:tcW w:w="683"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12101</w:t>
            </w:r>
          </w:p>
        </w:tc>
        <w:tc>
          <w:tcPr>
            <w:tcW w:w="1536"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49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Налог на добавленную стоимость по приобретенным ценностям</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1220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Дебиторская задолженность</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1230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C4E84" w:rsidP="001656D7">
            <w:pPr>
              <w:spacing w:after="0"/>
              <w:jc w:val="right"/>
              <w:rPr>
                <w:sz w:val="16"/>
                <w:szCs w:val="22"/>
              </w:rPr>
            </w:pPr>
            <w:r w:rsidRPr="004C38D4">
              <w:rPr>
                <w:sz w:val="18"/>
                <w:szCs w:val="18"/>
                <w:lang w:val="en-US"/>
              </w:rPr>
              <w:t>2</w:t>
            </w:r>
            <w:r w:rsidR="001656D7" w:rsidRPr="004C38D4">
              <w:rPr>
                <w:sz w:val="18"/>
                <w:szCs w:val="18"/>
              </w:rPr>
              <w:t>63 455</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1656D7" w:rsidP="00C925F5">
            <w:pPr>
              <w:spacing w:after="0"/>
              <w:jc w:val="right"/>
              <w:rPr>
                <w:sz w:val="16"/>
                <w:szCs w:val="22"/>
              </w:rPr>
            </w:pPr>
            <w:r w:rsidRPr="004C38D4">
              <w:rPr>
                <w:sz w:val="16"/>
                <w:szCs w:val="22"/>
              </w:rPr>
              <w:t>75 593</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8"/>
                <w:szCs w:val="18"/>
              </w:rPr>
              <w:t>6 542</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49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Финансовые вложения (за исключением денежных эквивалентов)</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1240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49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Денежные средства и денежные эквиваленты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1250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656D7" w:rsidP="00C925F5">
            <w:pPr>
              <w:spacing w:after="0"/>
              <w:jc w:val="right"/>
              <w:rPr>
                <w:sz w:val="16"/>
                <w:szCs w:val="22"/>
              </w:rPr>
            </w:pPr>
            <w:r w:rsidRPr="004C38D4">
              <w:rPr>
                <w:sz w:val="16"/>
                <w:szCs w:val="22"/>
              </w:rPr>
              <w:t>4 292</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1656D7" w:rsidP="00C925F5">
            <w:pPr>
              <w:spacing w:after="0"/>
              <w:jc w:val="right"/>
              <w:rPr>
                <w:sz w:val="16"/>
                <w:szCs w:val="22"/>
              </w:rPr>
            </w:pPr>
            <w:r w:rsidRPr="004C38D4">
              <w:rPr>
                <w:sz w:val="18"/>
                <w:szCs w:val="18"/>
              </w:rPr>
              <w:t>3 362</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8"/>
                <w:szCs w:val="18"/>
              </w:rPr>
              <w:t>15 675</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Прочие оборотные активы</w:t>
            </w:r>
          </w:p>
        </w:tc>
        <w:tc>
          <w:tcPr>
            <w:tcW w:w="683"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1260</w:t>
            </w:r>
          </w:p>
        </w:tc>
        <w:tc>
          <w:tcPr>
            <w:tcW w:w="1536"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1656D7" w:rsidP="00C925F5">
            <w:pPr>
              <w:spacing w:after="0"/>
              <w:jc w:val="right"/>
              <w:rPr>
                <w:sz w:val="16"/>
                <w:szCs w:val="22"/>
              </w:rPr>
            </w:pPr>
            <w:r w:rsidRPr="004C38D4">
              <w:rPr>
                <w:sz w:val="16"/>
                <w:szCs w:val="22"/>
              </w:rPr>
              <w:t>62 211</w:t>
            </w:r>
          </w:p>
        </w:tc>
        <w:tc>
          <w:tcPr>
            <w:tcW w:w="1614"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1656D7" w:rsidP="00C925F5">
            <w:pPr>
              <w:spacing w:after="0"/>
              <w:jc w:val="right"/>
              <w:rPr>
                <w:sz w:val="16"/>
                <w:szCs w:val="22"/>
              </w:rPr>
            </w:pPr>
            <w:r w:rsidRPr="004C38D4">
              <w:rPr>
                <w:sz w:val="18"/>
                <w:szCs w:val="18"/>
              </w:rPr>
              <w:t>61 694</w:t>
            </w:r>
          </w:p>
        </w:tc>
        <w:tc>
          <w:tcPr>
            <w:tcW w:w="158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8"/>
                <w:szCs w:val="18"/>
              </w:rPr>
              <w:t>41 535</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236" w:type="dxa"/>
            <w:tcBorders>
              <w:top w:val="single" w:sz="6" w:space="0" w:color="auto"/>
              <w:left w:val="nil"/>
              <w:bottom w:val="nil"/>
              <w:right w:val="nil"/>
            </w:tcBorders>
            <w:vAlign w:val="bottom"/>
          </w:tcPr>
          <w:p w:rsidR="00C925F5" w:rsidRPr="004C38D4" w:rsidRDefault="00C925F5" w:rsidP="00C925F5">
            <w:pPr>
              <w:spacing w:after="0"/>
              <w:ind w:left="40"/>
              <w:rPr>
                <w:sz w:val="16"/>
                <w:szCs w:val="22"/>
              </w:rPr>
            </w:pPr>
          </w:p>
        </w:tc>
        <w:tc>
          <w:tcPr>
            <w:tcW w:w="4003" w:type="dxa"/>
            <w:tcBorders>
              <w:top w:val="single" w:sz="6" w:space="0" w:color="auto"/>
              <w:left w:val="nil"/>
              <w:bottom w:val="nil"/>
              <w:right w:val="nil"/>
            </w:tcBorders>
            <w:vAlign w:val="bottom"/>
            <w:hideMark/>
          </w:tcPr>
          <w:p w:rsidR="00C925F5" w:rsidRPr="004C38D4" w:rsidRDefault="00C925F5" w:rsidP="00C925F5">
            <w:pPr>
              <w:spacing w:after="0"/>
              <w:rPr>
                <w:sz w:val="16"/>
                <w:szCs w:val="22"/>
              </w:rPr>
            </w:pPr>
            <w:r w:rsidRPr="004C38D4">
              <w:rPr>
                <w:sz w:val="18"/>
                <w:szCs w:val="18"/>
              </w:rPr>
              <w:t>в том числе:</w:t>
            </w:r>
          </w:p>
        </w:tc>
        <w:tc>
          <w:tcPr>
            <w:tcW w:w="683"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536"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614"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588"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12" w:space="0" w:color="auto"/>
              <w:left w:val="nil"/>
              <w:bottom w:val="nil"/>
              <w:right w:val="nil"/>
            </w:tcBorders>
            <w:vAlign w:val="center"/>
            <w:hideMark/>
          </w:tcPr>
          <w:p w:rsidR="00C925F5" w:rsidRPr="004C38D4" w:rsidRDefault="00C925F5" w:rsidP="00C925F5">
            <w:pPr>
              <w:spacing w:after="0"/>
              <w:rPr>
                <w:sz w:val="16"/>
                <w:szCs w:val="22"/>
              </w:rPr>
            </w:pPr>
            <w:r w:rsidRPr="004C38D4">
              <w:rPr>
                <w:sz w:val="18"/>
                <w:szCs w:val="18"/>
              </w:rPr>
              <w:t>Итого по разделу II</w:t>
            </w:r>
          </w:p>
        </w:tc>
        <w:tc>
          <w:tcPr>
            <w:tcW w:w="683" w:type="dxa"/>
            <w:tcBorders>
              <w:top w:val="single" w:sz="12" w:space="0" w:color="auto"/>
              <w:left w:val="single" w:sz="6" w:space="0" w:color="auto"/>
              <w:bottom w:val="single" w:sz="6" w:space="0" w:color="auto"/>
              <w:right w:val="nil"/>
            </w:tcBorders>
            <w:vAlign w:val="center"/>
            <w:hideMark/>
          </w:tcPr>
          <w:p w:rsidR="00C925F5" w:rsidRPr="004C38D4" w:rsidRDefault="00C925F5" w:rsidP="00C925F5">
            <w:pPr>
              <w:spacing w:after="0"/>
              <w:jc w:val="center"/>
              <w:rPr>
                <w:sz w:val="16"/>
                <w:szCs w:val="22"/>
              </w:rPr>
            </w:pPr>
            <w:r w:rsidRPr="004C38D4">
              <w:rPr>
                <w:sz w:val="18"/>
                <w:szCs w:val="18"/>
              </w:rPr>
              <w:t>1200</w:t>
            </w:r>
          </w:p>
        </w:tc>
        <w:tc>
          <w:tcPr>
            <w:tcW w:w="1536" w:type="dxa"/>
            <w:tcBorders>
              <w:top w:val="single" w:sz="12" w:space="0" w:color="auto"/>
              <w:left w:val="single" w:sz="12" w:space="0" w:color="auto"/>
              <w:bottom w:val="single" w:sz="12" w:space="0" w:color="auto"/>
              <w:right w:val="nil"/>
            </w:tcBorders>
            <w:vAlign w:val="bottom"/>
            <w:hideMark/>
          </w:tcPr>
          <w:p w:rsidR="00C925F5" w:rsidRPr="004C38D4" w:rsidRDefault="001656D7" w:rsidP="001656D7">
            <w:pPr>
              <w:spacing w:after="0"/>
              <w:jc w:val="right"/>
              <w:rPr>
                <w:sz w:val="16"/>
                <w:szCs w:val="22"/>
              </w:rPr>
            </w:pPr>
            <w:r w:rsidRPr="004C38D4">
              <w:rPr>
                <w:sz w:val="18"/>
                <w:szCs w:val="18"/>
              </w:rPr>
              <w:t xml:space="preserve">329 958 </w:t>
            </w:r>
          </w:p>
        </w:tc>
        <w:tc>
          <w:tcPr>
            <w:tcW w:w="1614" w:type="dxa"/>
            <w:tcBorders>
              <w:top w:val="single" w:sz="12" w:space="0" w:color="auto"/>
              <w:left w:val="single" w:sz="6" w:space="0" w:color="auto"/>
              <w:bottom w:val="single" w:sz="12" w:space="0" w:color="auto"/>
              <w:right w:val="nil"/>
            </w:tcBorders>
            <w:vAlign w:val="bottom"/>
            <w:hideMark/>
          </w:tcPr>
          <w:p w:rsidR="00C925F5" w:rsidRPr="004C38D4" w:rsidRDefault="001656D7" w:rsidP="00C925F5">
            <w:pPr>
              <w:spacing w:after="0"/>
              <w:jc w:val="right"/>
              <w:rPr>
                <w:sz w:val="16"/>
                <w:szCs w:val="22"/>
              </w:rPr>
            </w:pPr>
            <w:r w:rsidRPr="004C38D4">
              <w:rPr>
                <w:sz w:val="18"/>
                <w:szCs w:val="18"/>
              </w:rPr>
              <w:t>140 649</w:t>
            </w:r>
          </w:p>
        </w:tc>
        <w:tc>
          <w:tcPr>
            <w:tcW w:w="1588"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8"/>
                <w:szCs w:val="18"/>
              </w:rPr>
              <w:t>63 752</w:t>
            </w:r>
          </w:p>
        </w:tc>
        <w:tc>
          <w:tcPr>
            <w:tcW w:w="105" w:type="dxa"/>
            <w:vAlign w:val="bottom"/>
          </w:tcPr>
          <w:p w:rsidR="00C925F5" w:rsidRPr="004C38D4" w:rsidRDefault="00C925F5" w:rsidP="00C925F5">
            <w:pPr>
              <w:spacing w:after="0"/>
              <w:rPr>
                <w:sz w:val="16"/>
                <w:szCs w:val="22"/>
              </w:rPr>
            </w:pPr>
          </w:p>
        </w:tc>
      </w:tr>
      <w:tr w:rsidR="00C925F5" w:rsidRPr="004C38D4" w:rsidTr="00C925F5">
        <w:trPr>
          <w:gridAfter w:val="1"/>
          <w:wAfter w:w="360" w:type="dxa"/>
          <w:trHeight w:val="255"/>
        </w:trPr>
        <w:tc>
          <w:tcPr>
            <w:tcW w:w="105" w:type="dxa"/>
            <w:vAlign w:val="bottom"/>
          </w:tcPr>
          <w:p w:rsidR="00C925F5" w:rsidRPr="004C38D4" w:rsidRDefault="00C925F5" w:rsidP="00C925F5">
            <w:pPr>
              <w:spacing w:after="0"/>
              <w:rPr>
                <w:sz w:val="16"/>
                <w:szCs w:val="22"/>
              </w:rPr>
            </w:pPr>
          </w:p>
        </w:tc>
        <w:tc>
          <w:tcPr>
            <w:tcW w:w="210" w:type="dxa"/>
            <w:vAlign w:val="bottom"/>
          </w:tcPr>
          <w:p w:rsidR="00C925F5" w:rsidRPr="004C38D4" w:rsidRDefault="00C925F5" w:rsidP="00C925F5">
            <w:pPr>
              <w:spacing w:after="0"/>
              <w:rPr>
                <w:sz w:val="16"/>
                <w:szCs w:val="22"/>
              </w:rPr>
            </w:pPr>
          </w:p>
        </w:tc>
        <w:tc>
          <w:tcPr>
            <w:tcW w:w="1181"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4239" w:type="dxa"/>
            <w:gridSpan w:val="2"/>
            <w:tcBorders>
              <w:top w:val="single" w:sz="6" w:space="0" w:color="auto"/>
              <w:left w:val="nil"/>
              <w:bottom w:val="single" w:sz="6" w:space="0" w:color="auto"/>
              <w:right w:val="nil"/>
            </w:tcBorders>
            <w:vAlign w:val="center"/>
            <w:hideMark/>
          </w:tcPr>
          <w:p w:rsidR="00C925F5" w:rsidRPr="004C38D4" w:rsidRDefault="00C925F5" w:rsidP="00C925F5">
            <w:pPr>
              <w:spacing w:after="0"/>
              <w:rPr>
                <w:sz w:val="16"/>
                <w:szCs w:val="22"/>
              </w:rPr>
            </w:pPr>
            <w:r w:rsidRPr="004C38D4">
              <w:rPr>
                <w:b/>
                <w:sz w:val="18"/>
                <w:szCs w:val="18"/>
              </w:rPr>
              <w:t>БАЛАНС</w:t>
            </w:r>
          </w:p>
        </w:tc>
        <w:tc>
          <w:tcPr>
            <w:tcW w:w="683" w:type="dxa"/>
            <w:tcBorders>
              <w:top w:val="single" w:sz="6" w:space="0" w:color="auto"/>
              <w:left w:val="single" w:sz="6" w:space="0" w:color="auto"/>
              <w:bottom w:val="single" w:sz="6" w:space="0" w:color="auto"/>
              <w:right w:val="nil"/>
            </w:tcBorders>
            <w:vAlign w:val="center"/>
            <w:hideMark/>
          </w:tcPr>
          <w:p w:rsidR="00C925F5" w:rsidRPr="004C38D4" w:rsidRDefault="00C925F5" w:rsidP="00C925F5">
            <w:pPr>
              <w:spacing w:after="0"/>
              <w:jc w:val="center"/>
              <w:rPr>
                <w:sz w:val="16"/>
                <w:szCs w:val="22"/>
              </w:rPr>
            </w:pPr>
            <w:r w:rsidRPr="004C38D4">
              <w:rPr>
                <w:sz w:val="18"/>
                <w:szCs w:val="18"/>
              </w:rPr>
              <w:t>1600</w:t>
            </w:r>
          </w:p>
        </w:tc>
        <w:tc>
          <w:tcPr>
            <w:tcW w:w="1536" w:type="dxa"/>
            <w:tcBorders>
              <w:top w:val="single" w:sz="6" w:space="0" w:color="auto"/>
              <w:left w:val="single" w:sz="12" w:space="0" w:color="auto"/>
              <w:bottom w:val="single" w:sz="12" w:space="0" w:color="auto"/>
              <w:right w:val="nil"/>
            </w:tcBorders>
            <w:vAlign w:val="bottom"/>
            <w:hideMark/>
          </w:tcPr>
          <w:p w:rsidR="00C925F5" w:rsidRPr="004C38D4" w:rsidRDefault="001C4E84" w:rsidP="001656D7">
            <w:pPr>
              <w:spacing w:after="0"/>
              <w:jc w:val="right"/>
              <w:rPr>
                <w:sz w:val="16"/>
                <w:szCs w:val="22"/>
              </w:rPr>
            </w:pPr>
            <w:r w:rsidRPr="004C38D4">
              <w:rPr>
                <w:sz w:val="18"/>
                <w:szCs w:val="18"/>
                <w:lang w:val="en-US"/>
              </w:rPr>
              <w:t>6</w:t>
            </w:r>
            <w:r w:rsidR="001656D7" w:rsidRPr="004C38D4">
              <w:rPr>
                <w:sz w:val="18"/>
                <w:szCs w:val="18"/>
                <w:lang w:val="en-US"/>
              </w:rPr>
              <w:t> </w:t>
            </w:r>
            <w:r w:rsidRPr="004C38D4">
              <w:rPr>
                <w:sz w:val="18"/>
                <w:szCs w:val="18"/>
                <w:lang w:val="en-US"/>
              </w:rPr>
              <w:t>2</w:t>
            </w:r>
            <w:r w:rsidR="001656D7" w:rsidRPr="004C38D4">
              <w:rPr>
                <w:sz w:val="18"/>
                <w:szCs w:val="18"/>
              </w:rPr>
              <w:t>61 147</w:t>
            </w:r>
          </w:p>
        </w:tc>
        <w:tc>
          <w:tcPr>
            <w:tcW w:w="1614" w:type="dxa"/>
            <w:tcBorders>
              <w:top w:val="single" w:sz="6" w:space="0" w:color="auto"/>
              <w:left w:val="single" w:sz="6" w:space="0" w:color="auto"/>
              <w:bottom w:val="single" w:sz="12" w:space="0" w:color="auto"/>
              <w:right w:val="nil"/>
            </w:tcBorders>
            <w:vAlign w:val="bottom"/>
            <w:hideMark/>
          </w:tcPr>
          <w:p w:rsidR="00C925F5" w:rsidRPr="004C38D4" w:rsidRDefault="001656D7" w:rsidP="00C925F5">
            <w:pPr>
              <w:spacing w:after="0"/>
              <w:jc w:val="right"/>
              <w:rPr>
                <w:sz w:val="16"/>
                <w:szCs w:val="22"/>
              </w:rPr>
            </w:pPr>
            <w:r w:rsidRPr="004C38D4">
              <w:rPr>
                <w:sz w:val="18"/>
                <w:szCs w:val="18"/>
              </w:rPr>
              <w:t>6 071 845</w:t>
            </w:r>
          </w:p>
        </w:tc>
        <w:tc>
          <w:tcPr>
            <w:tcW w:w="1588" w:type="dxa"/>
            <w:tcBorders>
              <w:top w:val="single" w:sz="6" w:space="0" w:color="auto"/>
              <w:left w:val="single" w:sz="6" w:space="0" w:color="auto"/>
              <w:bottom w:val="single" w:sz="12" w:space="0" w:color="auto"/>
              <w:right w:val="single" w:sz="12" w:space="0" w:color="auto"/>
            </w:tcBorders>
            <w:vAlign w:val="bottom"/>
            <w:hideMark/>
          </w:tcPr>
          <w:p w:rsidR="00C925F5" w:rsidRPr="004C38D4" w:rsidRDefault="001656D7" w:rsidP="00C925F5">
            <w:pPr>
              <w:spacing w:after="0"/>
              <w:jc w:val="right"/>
              <w:rPr>
                <w:sz w:val="16"/>
                <w:szCs w:val="22"/>
              </w:rPr>
            </w:pPr>
            <w:r w:rsidRPr="004C38D4">
              <w:rPr>
                <w:sz w:val="18"/>
                <w:szCs w:val="18"/>
              </w:rPr>
              <w:t>3 004 902</w:t>
            </w:r>
          </w:p>
        </w:tc>
        <w:tc>
          <w:tcPr>
            <w:tcW w:w="105" w:type="dxa"/>
            <w:vAlign w:val="bottom"/>
          </w:tcPr>
          <w:p w:rsidR="00C925F5" w:rsidRPr="004C38D4" w:rsidRDefault="00C925F5" w:rsidP="00C925F5">
            <w:pPr>
              <w:spacing w:after="0"/>
              <w:rPr>
                <w:sz w:val="16"/>
                <w:szCs w:val="22"/>
              </w:rPr>
            </w:pPr>
          </w:p>
        </w:tc>
      </w:tr>
    </w:tbl>
    <w:p w:rsidR="00C925F5" w:rsidRPr="004C38D4" w:rsidRDefault="00C925F5" w:rsidP="00C925F5">
      <w:pPr>
        <w:rPr>
          <w:rFonts w:eastAsia="Times New Roman"/>
        </w:rPr>
      </w:pPr>
    </w:p>
    <w:tbl>
      <w:tblPr>
        <w:tblStyle w:val="TableStyle1"/>
        <w:tblW w:w="0" w:type="auto"/>
        <w:tblInd w:w="0" w:type="dxa"/>
        <w:tblLook w:val="04A0" w:firstRow="1" w:lastRow="0" w:firstColumn="1" w:lastColumn="0" w:noHBand="0" w:noVBand="1"/>
      </w:tblPr>
      <w:tblGrid>
        <w:gridCol w:w="61"/>
        <w:gridCol w:w="125"/>
        <w:gridCol w:w="998"/>
        <w:gridCol w:w="3068"/>
        <w:gridCol w:w="640"/>
        <w:gridCol w:w="1194"/>
        <w:gridCol w:w="1235"/>
        <w:gridCol w:w="1467"/>
        <w:gridCol w:w="21"/>
        <w:gridCol w:w="262"/>
      </w:tblGrid>
      <w:tr w:rsidR="00C925F5" w:rsidRPr="004C38D4" w:rsidTr="00397E12">
        <w:trPr>
          <w:trHeight w:val="690"/>
        </w:trPr>
        <w:tc>
          <w:tcPr>
            <w:tcW w:w="62" w:type="dxa"/>
            <w:vAlign w:val="bottom"/>
          </w:tcPr>
          <w:p w:rsidR="00C925F5" w:rsidRPr="004C38D4" w:rsidRDefault="00C925F5" w:rsidP="00C925F5">
            <w:pPr>
              <w:spacing w:after="0"/>
              <w:rPr>
                <w:sz w:val="16"/>
                <w:szCs w:val="16"/>
              </w:rPr>
            </w:pPr>
          </w:p>
        </w:tc>
        <w:tc>
          <w:tcPr>
            <w:tcW w:w="125" w:type="dxa"/>
            <w:vAlign w:val="bottom"/>
          </w:tcPr>
          <w:p w:rsidR="00C925F5" w:rsidRPr="004C38D4" w:rsidRDefault="00C925F5" w:rsidP="00C925F5">
            <w:pPr>
              <w:spacing w:after="0"/>
              <w:rPr>
                <w:sz w:val="16"/>
                <w:szCs w:val="16"/>
              </w:rPr>
            </w:pPr>
          </w:p>
        </w:tc>
        <w:tc>
          <w:tcPr>
            <w:tcW w:w="99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16"/>
              </w:rPr>
            </w:pPr>
            <w:r w:rsidRPr="004C38D4">
              <w:rPr>
                <w:sz w:val="16"/>
                <w:szCs w:val="16"/>
              </w:rPr>
              <w:t>Пояснения</w:t>
            </w:r>
            <w:r w:rsidRPr="004C38D4">
              <w:rPr>
                <w:sz w:val="16"/>
                <w:szCs w:val="16"/>
              </w:rPr>
              <w:br/>
            </w: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16"/>
              </w:rPr>
            </w:pPr>
            <w:r w:rsidRPr="004C38D4">
              <w:rPr>
                <w:sz w:val="16"/>
                <w:szCs w:val="16"/>
              </w:rPr>
              <w:t>Наименование показателя</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16"/>
              </w:rPr>
            </w:pPr>
            <w:r w:rsidRPr="004C38D4">
              <w:rPr>
                <w:sz w:val="16"/>
                <w:szCs w:val="16"/>
              </w:rPr>
              <w:t>Код</w:t>
            </w:r>
          </w:p>
        </w:tc>
        <w:tc>
          <w:tcPr>
            <w:tcW w:w="1194" w:type="dxa"/>
            <w:tcBorders>
              <w:top w:val="single" w:sz="6" w:space="0" w:color="auto"/>
              <w:left w:val="nil"/>
              <w:bottom w:val="single" w:sz="6" w:space="0" w:color="auto"/>
              <w:right w:val="single" w:sz="6" w:space="0" w:color="auto"/>
            </w:tcBorders>
            <w:vAlign w:val="center"/>
            <w:hideMark/>
          </w:tcPr>
          <w:p w:rsidR="00C925F5" w:rsidRPr="004C38D4" w:rsidRDefault="001C4E84" w:rsidP="006C2B5C">
            <w:pPr>
              <w:spacing w:after="0"/>
              <w:jc w:val="center"/>
              <w:rPr>
                <w:sz w:val="16"/>
                <w:szCs w:val="16"/>
              </w:rPr>
            </w:pPr>
            <w:r w:rsidRPr="004C38D4">
              <w:rPr>
                <w:sz w:val="16"/>
                <w:szCs w:val="16"/>
              </w:rPr>
              <w:t>На 30 сентября</w:t>
            </w:r>
            <w:r w:rsidR="00C925F5" w:rsidRPr="004C38D4">
              <w:rPr>
                <w:sz w:val="16"/>
                <w:szCs w:val="16"/>
              </w:rPr>
              <w:t xml:space="preserve"> 201</w:t>
            </w:r>
            <w:r w:rsidR="006C2B5C" w:rsidRPr="004C38D4">
              <w:rPr>
                <w:sz w:val="16"/>
                <w:szCs w:val="16"/>
                <w:lang w:val="en-US"/>
              </w:rPr>
              <w:t>8</w:t>
            </w:r>
            <w:r w:rsidR="00C925F5" w:rsidRPr="004C38D4">
              <w:rPr>
                <w:sz w:val="16"/>
                <w:szCs w:val="16"/>
              </w:rPr>
              <w:t xml:space="preserve"> г.</w:t>
            </w:r>
          </w:p>
        </w:tc>
        <w:tc>
          <w:tcPr>
            <w:tcW w:w="1235" w:type="dxa"/>
            <w:tcBorders>
              <w:top w:val="single" w:sz="6" w:space="0" w:color="auto"/>
              <w:left w:val="nil"/>
              <w:bottom w:val="single" w:sz="6" w:space="0" w:color="auto"/>
              <w:right w:val="single" w:sz="6" w:space="0" w:color="auto"/>
            </w:tcBorders>
            <w:vAlign w:val="center"/>
            <w:hideMark/>
          </w:tcPr>
          <w:p w:rsidR="00C925F5" w:rsidRPr="004C38D4" w:rsidRDefault="00C925F5" w:rsidP="006E2316">
            <w:pPr>
              <w:spacing w:after="0"/>
              <w:jc w:val="center"/>
              <w:rPr>
                <w:sz w:val="16"/>
                <w:szCs w:val="16"/>
              </w:rPr>
            </w:pPr>
            <w:r w:rsidRPr="004C38D4">
              <w:rPr>
                <w:sz w:val="16"/>
                <w:szCs w:val="16"/>
              </w:rPr>
              <w:t>На 31 декабря 201</w:t>
            </w:r>
            <w:r w:rsidR="006E2316" w:rsidRPr="004C38D4">
              <w:rPr>
                <w:sz w:val="16"/>
                <w:szCs w:val="16"/>
              </w:rPr>
              <w:t>7</w:t>
            </w:r>
            <w:r w:rsidRPr="004C38D4">
              <w:rPr>
                <w:sz w:val="16"/>
                <w:szCs w:val="16"/>
              </w:rPr>
              <w:t xml:space="preserve"> г.</w:t>
            </w:r>
          </w:p>
        </w:tc>
        <w:tc>
          <w:tcPr>
            <w:tcW w:w="1467" w:type="dxa"/>
            <w:tcBorders>
              <w:top w:val="single" w:sz="6" w:space="0" w:color="auto"/>
              <w:left w:val="nil"/>
              <w:bottom w:val="single" w:sz="6" w:space="0" w:color="auto"/>
              <w:right w:val="single" w:sz="6" w:space="0" w:color="auto"/>
            </w:tcBorders>
            <w:vAlign w:val="center"/>
            <w:hideMark/>
          </w:tcPr>
          <w:p w:rsidR="00C925F5" w:rsidRPr="004C38D4" w:rsidRDefault="00C925F5" w:rsidP="006E2316">
            <w:pPr>
              <w:spacing w:after="0"/>
              <w:jc w:val="center"/>
              <w:rPr>
                <w:sz w:val="16"/>
                <w:szCs w:val="16"/>
              </w:rPr>
            </w:pPr>
            <w:r w:rsidRPr="004C38D4">
              <w:rPr>
                <w:sz w:val="16"/>
                <w:szCs w:val="16"/>
              </w:rPr>
              <w:t>На 31 декабря 201</w:t>
            </w:r>
            <w:r w:rsidR="006E2316" w:rsidRPr="004C38D4">
              <w:rPr>
                <w:sz w:val="16"/>
                <w:szCs w:val="16"/>
              </w:rPr>
              <w:t>6</w:t>
            </w:r>
            <w:r w:rsidRPr="004C38D4">
              <w:rPr>
                <w:sz w:val="16"/>
                <w:szCs w:val="16"/>
              </w:rPr>
              <w:t xml:space="preserve"> г.</w:t>
            </w:r>
          </w:p>
        </w:tc>
        <w:tc>
          <w:tcPr>
            <w:tcW w:w="282" w:type="dxa"/>
            <w:gridSpan w:val="2"/>
            <w:vAlign w:val="bottom"/>
          </w:tcPr>
          <w:p w:rsidR="00C925F5" w:rsidRPr="004C38D4" w:rsidRDefault="00C925F5" w:rsidP="00C925F5">
            <w:pPr>
              <w:spacing w:after="0"/>
              <w:rPr>
                <w:sz w:val="16"/>
                <w:szCs w:val="16"/>
              </w:rPr>
            </w:pPr>
          </w:p>
        </w:tc>
      </w:tr>
      <w:tr w:rsidR="00C925F5" w:rsidRPr="004C38D4" w:rsidTr="00397E12">
        <w:trPr>
          <w:gridAfter w:val="1"/>
          <w:wAfter w:w="262" w:type="dxa"/>
          <w:trHeight w:val="375"/>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nil"/>
              <w:right w:val="nil"/>
            </w:tcBorders>
            <w:vAlign w:val="bottom"/>
          </w:tcPr>
          <w:p w:rsidR="00C925F5" w:rsidRPr="004C38D4" w:rsidRDefault="00C925F5" w:rsidP="00C925F5">
            <w:pPr>
              <w:spacing w:after="0"/>
              <w:rPr>
                <w:sz w:val="16"/>
                <w:szCs w:val="22"/>
              </w:rPr>
            </w:pPr>
          </w:p>
        </w:tc>
        <w:tc>
          <w:tcPr>
            <w:tcW w:w="3068" w:type="dxa"/>
            <w:tcBorders>
              <w:top w:val="nil"/>
              <w:left w:val="single" w:sz="6" w:space="0" w:color="auto"/>
              <w:bottom w:val="nil"/>
              <w:right w:val="single" w:sz="6" w:space="0" w:color="auto"/>
            </w:tcBorders>
            <w:hideMark/>
          </w:tcPr>
          <w:p w:rsidR="00C925F5" w:rsidRPr="004C38D4" w:rsidRDefault="00C925F5" w:rsidP="00C925F5">
            <w:pPr>
              <w:spacing w:after="0"/>
              <w:jc w:val="center"/>
              <w:rPr>
                <w:sz w:val="16"/>
                <w:szCs w:val="22"/>
              </w:rPr>
            </w:pPr>
            <w:r w:rsidRPr="004C38D4">
              <w:rPr>
                <w:b/>
                <w:sz w:val="18"/>
                <w:szCs w:val="18"/>
              </w:rPr>
              <w:t>ПАССИВ</w:t>
            </w:r>
          </w:p>
        </w:tc>
        <w:tc>
          <w:tcPr>
            <w:tcW w:w="640"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194" w:type="dxa"/>
            <w:tcBorders>
              <w:top w:val="single" w:sz="12" w:space="0" w:color="auto"/>
              <w:left w:val="single" w:sz="12" w:space="0" w:color="auto"/>
              <w:bottom w:val="nil"/>
              <w:right w:val="single" w:sz="6" w:space="0" w:color="auto"/>
            </w:tcBorders>
            <w:vAlign w:val="bottom"/>
          </w:tcPr>
          <w:p w:rsidR="00C925F5" w:rsidRPr="004C38D4" w:rsidRDefault="00C925F5" w:rsidP="00C925F5">
            <w:pPr>
              <w:spacing w:after="0"/>
              <w:rPr>
                <w:sz w:val="16"/>
                <w:szCs w:val="22"/>
              </w:rPr>
            </w:pPr>
          </w:p>
        </w:tc>
        <w:tc>
          <w:tcPr>
            <w:tcW w:w="1235" w:type="dxa"/>
            <w:tcBorders>
              <w:top w:val="single" w:sz="12" w:space="0" w:color="auto"/>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467" w:type="dxa"/>
            <w:tcBorders>
              <w:top w:val="single" w:sz="12" w:space="0" w:color="auto"/>
              <w:left w:val="single" w:sz="6" w:space="0" w:color="auto"/>
              <w:bottom w:val="nil"/>
              <w:right w:val="single" w:sz="12" w:space="0" w:color="auto"/>
            </w:tcBorders>
            <w:vAlign w:val="bottom"/>
          </w:tcPr>
          <w:p w:rsidR="00C925F5" w:rsidRPr="004C38D4" w:rsidRDefault="00C925F5" w:rsidP="00C925F5">
            <w:pPr>
              <w:spacing w:after="0"/>
              <w:rPr>
                <w:sz w:val="16"/>
                <w:szCs w:val="22"/>
              </w:rPr>
            </w:pP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nil"/>
              <w:right w:val="nil"/>
            </w:tcBorders>
            <w:vAlign w:val="bottom"/>
          </w:tcPr>
          <w:p w:rsidR="00C925F5" w:rsidRPr="004C38D4" w:rsidRDefault="00C925F5" w:rsidP="00C925F5">
            <w:pPr>
              <w:spacing w:after="0"/>
              <w:rPr>
                <w:sz w:val="16"/>
                <w:szCs w:val="22"/>
              </w:rPr>
            </w:pPr>
          </w:p>
        </w:tc>
        <w:tc>
          <w:tcPr>
            <w:tcW w:w="3068" w:type="dxa"/>
            <w:tcBorders>
              <w:top w:val="nil"/>
              <w:left w:val="single" w:sz="6" w:space="0" w:color="auto"/>
              <w:bottom w:val="nil"/>
              <w:right w:val="single" w:sz="6" w:space="0" w:color="auto"/>
            </w:tcBorders>
            <w:vAlign w:val="center"/>
            <w:hideMark/>
          </w:tcPr>
          <w:p w:rsidR="00C925F5" w:rsidRPr="004C38D4" w:rsidRDefault="00C925F5" w:rsidP="00C925F5">
            <w:pPr>
              <w:spacing w:after="0"/>
              <w:jc w:val="center"/>
              <w:rPr>
                <w:sz w:val="16"/>
                <w:szCs w:val="22"/>
              </w:rPr>
            </w:pPr>
            <w:r w:rsidRPr="004C38D4">
              <w:rPr>
                <w:b/>
                <w:sz w:val="18"/>
                <w:szCs w:val="18"/>
              </w:rPr>
              <w:t>III. КАПИТАЛ И РЕЗЕРВЫ</w:t>
            </w:r>
          </w:p>
        </w:tc>
        <w:tc>
          <w:tcPr>
            <w:tcW w:w="640" w:type="dxa"/>
            <w:tcBorders>
              <w:top w:val="nil"/>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194" w:type="dxa"/>
            <w:tcBorders>
              <w:top w:val="nil"/>
              <w:left w:val="single" w:sz="12" w:space="0" w:color="auto"/>
              <w:bottom w:val="nil"/>
              <w:right w:val="single" w:sz="6" w:space="0" w:color="auto"/>
            </w:tcBorders>
            <w:vAlign w:val="bottom"/>
          </w:tcPr>
          <w:p w:rsidR="00C925F5" w:rsidRPr="004C38D4" w:rsidRDefault="00C925F5" w:rsidP="00C925F5">
            <w:pPr>
              <w:spacing w:after="0"/>
              <w:rPr>
                <w:sz w:val="16"/>
                <w:szCs w:val="22"/>
              </w:rPr>
            </w:pPr>
          </w:p>
        </w:tc>
        <w:tc>
          <w:tcPr>
            <w:tcW w:w="1235" w:type="dxa"/>
            <w:tcBorders>
              <w:top w:val="nil"/>
              <w:left w:val="single" w:sz="6" w:space="0" w:color="auto"/>
              <w:bottom w:val="nil"/>
              <w:right w:val="single" w:sz="6" w:space="0" w:color="auto"/>
            </w:tcBorders>
            <w:vAlign w:val="bottom"/>
          </w:tcPr>
          <w:p w:rsidR="00C925F5" w:rsidRPr="004C38D4" w:rsidRDefault="00C925F5" w:rsidP="00C925F5">
            <w:pPr>
              <w:spacing w:after="0"/>
              <w:rPr>
                <w:sz w:val="16"/>
                <w:szCs w:val="22"/>
              </w:rPr>
            </w:pPr>
          </w:p>
        </w:tc>
        <w:tc>
          <w:tcPr>
            <w:tcW w:w="1467" w:type="dxa"/>
            <w:tcBorders>
              <w:top w:val="nil"/>
              <w:left w:val="single" w:sz="6" w:space="0" w:color="auto"/>
              <w:bottom w:val="nil"/>
              <w:right w:val="single" w:sz="12" w:space="0" w:color="auto"/>
            </w:tcBorders>
            <w:vAlign w:val="bottom"/>
          </w:tcPr>
          <w:p w:rsidR="00C925F5" w:rsidRPr="004C38D4" w:rsidRDefault="00C925F5" w:rsidP="00C925F5">
            <w:pPr>
              <w:spacing w:after="0"/>
              <w:rPr>
                <w:sz w:val="16"/>
                <w:szCs w:val="22"/>
              </w:rPr>
            </w:pP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nil"/>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Уставный капитал (складочный капитал, уставный фонд, вклады товарищей)</w:t>
            </w:r>
          </w:p>
        </w:tc>
        <w:tc>
          <w:tcPr>
            <w:tcW w:w="640"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1310</w:t>
            </w:r>
          </w:p>
        </w:tc>
        <w:tc>
          <w:tcPr>
            <w:tcW w:w="1194"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20</w:t>
            </w:r>
          </w:p>
        </w:tc>
        <w:tc>
          <w:tcPr>
            <w:tcW w:w="1235"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20</w:t>
            </w:r>
          </w:p>
        </w:tc>
        <w:tc>
          <w:tcPr>
            <w:tcW w:w="1467" w:type="dxa"/>
            <w:tcBorders>
              <w:top w:val="nil"/>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20</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Собственные акции, выкупленные у акционеров</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1320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Переоценка внеоборотных активов</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1340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Добавочный капитал (без переоценки)</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1350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Резервный капитал</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1360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3</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wordWrap w:val="0"/>
              <w:spacing w:after="0"/>
              <w:jc w:val="right"/>
              <w:rPr>
                <w:sz w:val="16"/>
                <w:szCs w:val="22"/>
              </w:rPr>
            </w:pPr>
            <w:r w:rsidRPr="004C38D4">
              <w:rPr>
                <w:sz w:val="18"/>
                <w:szCs w:val="18"/>
              </w:rPr>
              <w:t>3</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6"/>
                <w:szCs w:val="22"/>
              </w:rPr>
              <w:t>3</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Нераспределенная прибыль (непокрытый убыток)</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1370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6"/>
                <w:szCs w:val="22"/>
              </w:rPr>
              <w:t>19 157</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6 167</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2 111</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Итого по разделу III</w:t>
            </w:r>
          </w:p>
        </w:tc>
        <w:tc>
          <w:tcPr>
            <w:tcW w:w="640"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1300</w:t>
            </w:r>
          </w:p>
        </w:tc>
        <w:tc>
          <w:tcPr>
            <w:tcW w:w="1194" w:type="dxa"/>
            <w:tcBorders>
              <w:top w:val="single" w:sz="12" w:space="0" w:color="auto"/>
              <w:left w:val="single" w:sz="12" w:space="0" w:color="auto"/>
              <w:bottom w:val="single" w:sz="12"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19 180</w:t>
            </w:r>
          </w:p>
        </w:tc>
        <w:tc>
          <w:tcPr>
            <w:tcW w:w="1235" w:type="dxa"/>
            <w:tcBorders>
              <w:top w:val="single" w:sz="12" w:space="0" w:color="auto"/>
              <w:left w:val="single" w:sz="6" w:space="0" w:color="auto"/>
              <w:bottom w:val="single" w:sz="12"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6 190</w:t>
            </w:r>
          </w:p>
        </w:tc>
        <w:tc>
          <w:tcPr>
            <w:tcW w:w="1467"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2 134</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nil"/>
              <w:right w:val="nil"/>
            </w:tcBorders>
            <w:vAlign w:val="bottom"/>
          </w:tcPr>
          <w:p w:rsidR="00C925F5" w:rsidRPr="004C38D4" w:rsidRDefault="00C925F5" w:rsidP="00C925F5">
            <w:pPr>
              <w:spacing w:after="0"/>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jc w:val="center"/>
              <w:rPr>
                <w:sz w:val="16"/>
                <w:szCs w:val="22"/>
              </w:rPr>
            </w:pPr>
            <w:r w:rsidRPr="004C38D4">
              <w:rPr>
                <w:b/>
                <w:sz w:val="18"/>
                <w:szCs w:val="18"/>
              </w:rPr>
              <w:t>IV. ДОЛГОСРОЧНЫЕ ОБЯЗАТЕЛЬСТВА</w:t>
            </w:r>
          </w:p>
        </w:tc>
        <w:tc>
          <w:tcPr>
            <w:tcW w:w="640"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194"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235"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467"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nil"/>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Заемные средства</w:t>
            </w:r>
          </w:p>
        </w:tc>
        <w:tc>
          <w:tcPr>
            <w:tcW w:w="640"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1410</w:t>
            </w:r>
          </w:p>
        </w:tc>
        <w:tc>
          <w:tcPr>
            <w:tcW w:w="1194" w:type="dxa"/>
            <w:tcBorders>
              <w:top w:val="nil"/>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6 000 000</w:t>
            </w:r>
          </w:p>
        </w:tc>
        <w:tc>
          <w:tcPr>
            <w:tcW w:w="1235" w:type="dxa"/>
            <w:tcBorders>
              <w:top w:val="nil"/>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3 000 000</w:t>
            </w:r>
          </w:p>
        </w:tc>
        <w:tc>
          <w:tcPr>
            <w:tcW w:w="1467" w:type="dxa"/>
            <w:tcBorders>
              <w:top w:val="nil"/>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6"/>
                <w:szCs w:val="22"/>
              </w:rPr>
              <w:t>3 000 000</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Отложенные налоговые обязательства</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1420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Оценочные обязательства</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1430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nil"/>
              <w:right w:val="single" w:sz="6" w:space="0" w:color="auto"/>
            </w:tcBorders>
            <w:vAlign w:val="center"/>
            <w:hideMark/>
          </w:tcPr>
          <w:p w:rsidR="00C925F5" w:rsidRPr="004C38D4" w:rsidRDefault="00C925F5" w:rsidP="00C925F5">
            <w:pPr>
              <w:spacing w:after="0"/>
              <w:rPr>
                <w:sz w:val="16"/>
                <w:szCs w:val="22"/>
              </w:rPr>
            </w:pPr>
            <w:r w:rsidRPr="004C38D4">
              <w:rPr>
                <w:sz w:val="18"/>
                <w:szCs w:val="18"/>
              </w:rPr>
              <w:t>Прочие обязательства</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1450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Итого по разделу IV</w:t>
            </w:r>
          </w:p>
        </w:tc>
        <w:tc>
          <w:tcPr>
            <w:tcW w:w="640"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1400</w:t>
            </w:r>
          </w:p>
        </w:tc>
        <w:tc>
          <w:tcPr>
            <w:tcW w:w="1194" w:type="dxa"/>
            <w:tcBorders>
              <w:top w:val="single" w:sz="12" w:space="0" w:color="auto"/>
              <w:left w:val="single" w:sz="12" w:space="0" w:color="auto"/>
              <w:bottom w:val="single" w:sz="12"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6 000 000</w:t>
            </w:r>
          </w:p>
        </w:tc>
        <w:tc>
          <w:tcPr>
            <w:tcW w:w="1235" w:type="dxa"/>
            <w:tcBorders>
              <w:top w:val="single" w:sz="12" w:space="0" w:color="auto"/>
              <w:left w:val="single" w:sz="6" w:space="0" w:color="auto"/>
              <w:bottom w:val="single" w:sz="12"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3 000 000</w:t>
            </w:r>
          </w:p>
        </w:tc>
        <w:tc>
          <w:tcPr>
            <w:tcW w:w="1467"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6"/>
                <w:szCs w:val="22"/>
              </w:rPr>
              <w:t>3 000 000</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nil"/>
              <w:right w:val="nil"/>
            </w:tcBorders>
            <w:vAlign w:val="bottom"/>
          </w:tcPr>
          <w:p w:rsidR="00C925F5" w:rsidRPr="004C38D4" w:rsidRDefault="00C925F5" w:rsidP="00C925F5">
            <w:pPr>
              <w:spacing w:after="0"/>
              <w:rPr>
                <w:sz w:val="16"/>
                <w:szCs w:val="22"/>
              </w:rPr>
            </w:pPr>
          </w:p>
        </w:tc>
        <w:tc>
          <w:tcPr>
            <w:tcW w:w="3068" w:type="dxa"/>
            <w:tcBorders>
              <w:top w:val="nil"/>
              <w:left w:val="single" w:sz="6" w:space="0" w:color="auto"/>
              <w:bottom w:val="nil"/>
              <w:right w:val="single" w:sz="6" w:space="0" w:color="auto"/>
            </w:tcBorders>
            <w:vAlign w:val="center"/>
            <w:hideMark/>
          </w:tcPr>
          <w:p w:rsidR="00C925F5" w:rsidRPr="004C38D4" w:rsidRDefault="00C925F5" w:rsidP="00C925F5">
            <w:pPr>
              <w:spacing w:after="0"/>
              <w:jc w:val="center"/>
              <w:rPr>
                <w:sz w:val="16"/>
                <w:szCs w:val="22"/>
              </w:rPr>
            </w:pPr>
            <w:r w:rsidRPr="004C38D4">
              <w:rPr>
                <w:b/>
                <w:sz w:val="18"/>
                <w:szCs w:val="18"/>
              </w:rPr>
              <w:t>V. КРАТКОСРОЧНЫЕ ОБЯЗАТЕЛЬСТВА</w:t>
            </w:r>
            <w:r w:rsidRPr="004C38D4">
              <w:rPr>
                <w:b/>
                <w:sz w:val="18"/>
                <w:szCs w:val="18"/>
              </w:rPr>
              <w:br/>
            </w:r>
          </w:p>
        </w:tc>
        <w:tc>
          <w:tcPr>
            <w:tcW w:w="640" w:type="dxa"/>
            <w:tcBorders>
              <w:top w:val="single" w:sz="6" w:space="0" w:color="auto"/>
              <w:left w:val="single" w:sz="6" w:space="0" w:color="auto"/>
              <w:bottom w:val="nil"/>
              <w:right w:val="single" w:sz="6" w:space="0" w:color="auto"/>
            </w:tcBorders>
            <w:vAlign w:val="center"/>
          </w:tcPr>
          <w:p w:rsidR="00C925F5" w:rsidRPr="004C38D4" w:rsidRDefault="00C925F5" w:rsidP="00C925F5">
            <w:pPr>
              <w:spacing w:after="0"/>
              <w:jc w:val="center"/>
              <w:rPr>
                <w:sz w:val="16"/>
                <w:szCs w:val="22"/>
              </w:rPr>
            </w:pPr>
          </w:p>
        </w:tc>
        <w:tc>
          <w:tcPr>
            <w:tcW w:w="1194" w:type="dxa"/>
            <w:tcBorders>
              <w:top w:val="single" w:sz="6" w:space="0" w:color="auto"/>
              <w:left w:val="single" w:sz="12"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235" w:type="dxa"/>
            <w:tcBorders>
              <w:top w:val="single" w:sz="6" w:space="0" w:color="auto"/>
              <w:left w:val="single" w:sz="6" w:space="0" w:color="auto"/>
              <w:bottom w:val="nil"/>
              <w:right w:val="single" w:sz="6" w:space="0" w:color="auto"/>
            </w:tcBorders>
            <w:vAlign w:val="bottom"/>
          </w:tcPr>
          <w:p w:rsidR="00C925F5" w:rsidRPr="004C38D4" w:rsidRDefault="00C925F5" w:rsidP="00C925F5">
            <w:pPr>
              <w:spacing w:after="0"/>
              <w:jc w:val="right"/>
              <w:rPr>
                <w:sz w:val="16"/>
                <w:szCs w:val="22"/>
              </w:rPr>
            </w:pPr>
          </w:p>
        </w:tc>
        <w:tc>
          <w:tcPr>
            <w:tcW w:w="1467" w:type="dxa"/>
            <w:tcBorders>
              <w:top w:val="single" w:sz="6" w:space="0" w:color="auto"/>
              <w:left w:val="single" w:sz="6" w:space="0" w:color="auto"/>
              <w:bottom w:val="nil"/>
              <w:right w:val="single" w:sz="12" w:space="0" w:color="auto"/>
            </w:tcBorders>
            <w:vAlign w:val="bottom"/>
          </w:tcPr>
          <w:p w:rsidR="00C925F5" w:rsidRPr="004C38D4" w:rsidRDefault="00C925F5" w:rsidP="00C925F5">
            <w:pPr>
              <w:spacing w:after="0"/>
              <w:jc w:val="right"/>
              <w:rPr>
                <w:sz w:val="16"/>
                <w:szCs w:val="22"/>
              </w:rPr>
            </w:pP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Заемные средства</w:t>
            </w:r>
          </w:p>
        </w:tc>
        <w:tc>
          <w:tcPr>
            <w:tcW w:w="640" w:type="dxa"/>
            <w:tcBorders>
              <w:top w:val="nil"/>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1510</w:t>
            </w:r>
          </w:p>
        </w:tc>
        <w:tc>
          <w:tcPr>
            <w:tcW w:w="1194" w:type="dxa"/>
            <w:tcBorders>
              <w:top w:val="nil"/>
              <w:left w:val="single" w:sz="12"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6"/>
                <w:szCs w:val="22"/>
              </w:rPr>
              <w:t>239 580</w:t>
            </w:r>
          </w:p>
        </w:tc>
        <w:tc>
          <w:tcPr>
            <w:tcW w:w="1235" w:type="dxa"/>
            <w:tcBorders>
              <w:top w:val="nil"/>
              <w:left w:val="single" w:sz="6"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64 890</w:t>
            </w:r>
          </w:p>
        </w:tc>
        <w:tc>
          <w:tcPr>
            <w:tcW w:w="1467" w:type="dxa"/>
            <w:tcBorders>
              <w:top w:val="nil"/>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2 310</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Кредиторская задолженность</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1520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6E2316" w:rsidP="00716CCA">
            <w:pPr>
              <w:spacing w:after="0"/>
              <w:jc w:val="right"/>
              <w:rPr>
                <w:sz w:val="16"/>
                <w:szCs w:val="22"/>
              </w:rPr>
            </w:pPr>
            <w:r w:rsidRPr="004C38D4">
              <w:rPr>
                <w:sz w:val="16"/>
                <w:szCs w:val="22"/>
              </w:rPr>
              <w:t>2 241</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644</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423</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Доходы будущих периодов</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1530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0" w:type="dxa"/>
            <w:vAlign w:val="bottom"/>
          </w:tcPr>
          <w:p w:rsidR="00C925F5" w:rsidRPr="004C38D4" w:rsidRDefault="00C925F5" w:rsidP="00C925F5">
            <w:pPr>
              <w:spacing w:after="0"/>
              <w:rPr>
                <w:sz w:val="16"/>
                <w:szCs w:val="22"/>
              </w:rPr>
            </w:pPr>
          </w:p>
        </w:tc>
      </w:tr>
      <w:tr w:rsidR="00C925F5" w:rsidRPr="004C38D4" w:rsidTr="00397E12">
        <w:trPr>
          <w:gridAfter w:val="1"/>
          <w:wAfter w:w="262" w:type="dxa"/>
        </w:trPr>
        <w:tc>
          <w:tcPr>
            <w:tcW w:w="62" w:type="dxa"/>
            <w:vAlign w:val="bottom"/>
          </w:tcPr>
          <w:p w:rsidR="00C925F5" w:rsidRPr="004C38D4" w:rsidRDefault="00C925F5" w:rsidP="00C925F5">
            <w:pPr>
              <w:spacing w:after="0"/>
              <w:rPr>
                <w:sz w:val="16"/>
                <w:szCs w:val="22"/>
              </w:rPr>
            </w:pPr>
          </w:p>
        </w:tc>
        <w:tc>
          <w:tcPr>
            <w:tcW w:w="125" w:type="dxa"/>
            <w:vAlign w:val="bottom"/>
          </w:tcPr>
          <w:p w:rsidR="00C925F5" w:rsidRPr="004C38D4" w:rsidRDefault="00C925F5" w:rsidP="00C925F5">
            <w:pPr>
              <w:spacing w:after="0"/>
              <w:rPr>
                <w:sz w:val="16"/>
                <w:szCs w:val="22"/>
              </w:rPr>
            </w:pPr>
          </w:p>
        </w:tc>
        <w:tc>
          <w:tcPr>
            <w:tcW w:w="998"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068"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Оценочные обязательства</w:t>
            </w:r>
          </w:p>
        </w:tc>
        <w:tc>
          <w:tcPr>
            <w:tcW w:w="640"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1540</w:t>
            </w:r>
          </w:p>
        </w:tc>
        <w:tc>
          <w:tcPr>
            <w:tcW w:w="119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6"/>
                <w:szCs w:val="22"/>
              </w:rPr>
              <w:t>146</w:t>
            </w:r>
          </w:p>
        </w:tc>
        <w:tc>
          <w:tcPr>
            <w:tcW w:w="123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121</w:t>
            </w:r>
          </w:p>
        </w:tc>
        <w:tc>
          <w:tcPr>
            <w:tcW w:w="1467"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35</w:t>
            </w:r>
          </w:p>
        </w:tc>
        <w:tc>
          <w:tcPr>
            <w:tcW w:w="20" w:type="dxa"/>
            <w:vAlign w:val="bottom"/>
          </w:tcPr>
          <w:p w:rsidR="00C925F5" w:rsidRPr="004C38D4" w:rsidRDefault="00C925F5" w:rsidP="00C925F5">
            <w:pPr>
              <w:spacing w:after="0"/>
              <w:rPr>
                <w:sz w:val="16"/>
                <w:szCs w:val="22"/>
              </w:rPr>
            </w:pPr>
          </w:p>
        </w:tc>
      </w:tr>
    </w:tbl>
    <w:tbl>
      <w:tblPr>
        <w:tblStyle w:val="TableStyle2"/>
        <w:tblW w:w="0" w:type="auto"/>
        <w:tblInd w:w="0" w:type="dxa"/>
        <w:tblLook w:val="04A0" w:firstRow="1" w:lastRow="0" w:firstColumn="1" w:lastColumn="0" w:noHBand="0" w:noVBand="1"/>
      </w:tblPr>
      <w:tblGrid>
        <w:gridCol w:w="77"/>
        <w:gridCol w:w="154"/>
        <w:gridCol w:w="903"/>
        <w:gridCol w:w="146"/>
        <w:gridCol w:w="2973"/>
        <w:gridCol w:w="709"/>
        <w:gridCol w:w="1134"/>
        <w:gridCol w:w="1259"/>
        <w:gridCol w:w="1434"/>
      </w:tblGrid>
      <w:tr w:rsidR="00C925F5" w:rsidRPr="004C38D4" w:rsidTr="00397E12">
        <w:trPr>
          <w:trHeight w:val="435"/>
        </w:trPr>
        <w:tc>
          <w:tcPr>
            <w:tcW w:w="77" w:type="dxa"/>
            <w:vAlign w:val="bottom"/>
          </w:tcPr>
          <w:p w:rsidR="00C925F5" w:rsidRPr="004C38D4" w:rsidRDefault="00C925F5" w:rsidP="00C925F5">
            <w:pPr>
              <w:spacing w:after="0"/>
              <w:rPr>
                <w:sz w:val="16"/>
                <w:szCs w:val="22"/>
              </w:rPr>
            </w:pPr>
          </w:p>
        </w:tc>
        <w:tc>
          <w:tcPr>
            <w:tcW w:w="154" w:type="dxa"/>
            <w:vAlign w:val="bottom"/>
          </w:tcPr>
          <w:p w:rsidR="00C925F5" w:rsidRPr="004C38D4" w:rsidRDefault="00C925F5" w:rsidP="00C925F5">
            <w:pPr>
              <w:spacing w:after="0"/>
              <w:rPr>
                <w:sz w:val="16"/>
                <w:szCs w:val="22"/>
              </w:rPr>
            </w:pPr>
          </w:p>
        </w:tc>
        <w:tc>
          <w:tcPr>
            <w:tcW w:w="903"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4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297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Оценочные обязательства по вознаграждениям работников</w:t>
            </w:r>
          </w:p>
        </w:tc>
        <w:tc>
          <w:tcPr>
            <w:tcW w:w="70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15401</w:t>
            </w:r>
          </w:p>
        </w:tc>
        <w:tc>
          <w:tcPr>
            <w:tcW w:w="113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59"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34"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r>
      <w:tr w:rsidR="00C925F5" w:rsidRPr="004C38D4" w:rsidTr="00397E12">
        <w:trPr>
          <w:trHeight w:val="244"/>
        </w:trPr>
        <w:tc>
          <w:tcPr>
            <w:tcW w:w="77" w:type="dxa"/>
            <w:vAlign w:val="bottom"/>
          </w:tcPr>
          <w:p w:rsidR="00C925F5" w:rsidRPr="004C38D4" w:rsidRDefault="00C925F5" w:rsidP="00C925F5">
            <w:pPr>
              <w:spacing w:after="0"/>
              <w:rPr>
                <w:sz w:val="16"/>
                <w:szCs w:val="22"/>
              </w:rPr>
            </w:pPr>
          </w:p>
        </w:tc>
        <w:tc>
          <w:tcPr>
            <w:tcW w:w="154" w:type="dxa"/>
            <w:vAlign w:val="bottom"/>
          </w:tcPr>
          <w:p w:rsidR="00C925F5" w:rsidRPr="004C38D4" w:rsidRDefault="00C925F5" w:rsidP="00C925F5">
            <w:pPr>
              <w:spacing w:after="0"/>
              <w:rPr>
                <w:sz w:val="16"/>
                <w:szCs w:val="22"/>
              </w:rPr>
            </w:pPr>
          </w:p>
        </w:tc>
        <w:tc>
          <w:tcPr>
            <w:tcW w:w="903"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146" w:type="dxa"/>
            <w:tcBorders>
              <w:top w:val="single" w:sz="6" w:space="0" w:color="auto"/>
              <w:left w:val="nil"/>
              <w:bottom w:val="single" w:sz="6" w:space="0" w:color="auto"/>
              <w:right w:val="nil"/>
            </w:tcBorders>
            <w:vAlign w:val="bottom"/>
          </w:tcPr>
          <w:p w:rsidR="00C925F5" w:rsidRPr="004C38D4" w:rsidRDefault="00C925F5" w:rsidP="00C925F5">
            <w:pPr>
              <w:spacing w:after="0"/>
              <w:ind w:left="40"/>
              <w:rPr>
                <w:sz w:val="16"/>
                <w:szCs w:val="22"/>
              </w:rPr>
            </w:pPr>
          </w:p>
        </w:tc>
        <w:tc>
          <w:tcPr>
            <w:tcW w:w="2973" w:type="dxa"/>
            <w:tcBorders>
              <w:top w:val="single" w:sz="6" w:space="0" w:color="auto"/>
              <w:left w:val="nil"/>
              <w:bottom w:val="single" w:sz="6" w:space="0" w:color="auto"/>
              <w:right w:val="nil"/>
            </w:tcBorders>
            <w:vAlign w:val="bottom"/>
            <w:hideMark/>
          </w:tcPr>
          <w:p w:rsidR="00C925F5" w:rsidRPr="004C38D4" w:rsidRDefault="00C925F5" w:rsidP="00C925F5">
            <w:pPr>
              <w:spacing w:after="0"/>
              <w:rPr>
                <w:sz w:val="16"/>
                <w:szCs w:val="22"/>
              </w:rPr>
            </w:pPr>
            <w:r w:rsidRPr="004C38D4">
              <w:rPr>
                <w:sz w:val="18"/>
                <w:szCs w:val="18"/>
              </w:rPr>
              <w:t>Резервы предстоящих расходов прочие</w:t>
            </w:r>
          </w:p>
        </w:tc>
        <w:tc>
          <w:tcPr>
            <w:tcW w:w="70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15402</w:t>
            </w:r>
          </w:p>
        </w:tc>
        <w:tc>
          <w:tcPr>
            <w:tcW w:w="113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59"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34"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r>
    </w:tbl>
    <w:tbl>
      <w:tblPr>
        <w:tblStyle w:val="TableStyle3"/>
        <w:tblW w:w="0" w:type="auto"/>
        <w:tblInd w:w="0" w:type="dxa"/>
        <w:tblLook w:val="04A0" w:firstRow="1" w:lastRow="0" w:firstColumn="1" w:lastColumn="0" w:noHBand="0" w:noVBand="1"/>
      </w:tblPr>
      <w:tblGrid>
        <w:gridCol w:w="78"/>
        <w:gridCol w:w="156"/>
        <w:gridCol w:w="900"/>
        <w:gridCol w:w="3119"/>
        <w:gridCol w:w="709"/>
        <w:gridCol w:w="1134"/>
        <w:gridCol w:w="1275"/>
        <w:gridCol w:w="1418"/>
        <w:gridCol w:w="282"/>
      </w:tblGrid>
      <w:tr w:rsidR="00C925F5" w:rsidRPr="004C38D4" w:rsidTr="00397E12">
        <w:tc>
          <w:tcPr>
            <w:tcW w:w="78" w:type="dxa"/>
            <w:vAlign w:val="bottom"/>
          </w:tcPr>
          <w:p w:rsidR="00C925F5" w:rsidRPr="004C38D4" w:rsidRDefault="00C925F5" w:rsidP="00C925F5">
            <w:pPr>
              <w:spacing w:after="0"/>
              <w:rPr>
                <w:sz w:val="16"/>
                <w:szCs w:val="22"/>
              </w:rPr>
            </w:pPr>
          </w:p>
        </w:tc>
        <w:tc>
          <w:tcPr>
            <w:tcW w:w="156" w:type="dxa"/>
            <w:vAlign w:val="bottom"/>
          </w:tcPr>
          <w:p w:rsidR="00C925F5" w:rsidRPr="004C38D4" w:rsidRDefault="00C925F5" w:rsidP="00C925F5">
            <w:pPr>
              <w:spacing w:after="0"/>
              <w:rPr>
                <w:sz w:val="16"/>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11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Прочие обязательства</w:t>
            </w:r>
          </w:p>
        </w:tc>
        <w:tc>
          <w:tcPr>
            <w:tcW w:w="70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1550</w:t>
            </w:r>
          </w:p>
        </w:tc>
        <w:tc>
          <w:tcPr>
            <w:tcW w:w="1134" w:type="dxa"/>
            <w:tcBorders>
              <w:top w:val="single" w:sz="6" w:space="0" w:color="auto"/>
              <w:left w:val="single" w:sz="12"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275" w:type="dxa"/>
            <w:tcBorders>
              <w:top w:val="single" w:sz="6" w:space="0" w:color="auto"/>
              <w:left w:val="single" w:sz="6" w:space="0" w:color="auto"/>
              <w:bottom w:val="single" w:sz="6" w:space="0" w:color="auto"/>
              <w:right w:val="single" w:sz="6"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1418" w:type="dxa"/>
            <w:tcBorders>
              <w:top w:val="single" w:sz="6" w:space="0" w:color="auto"/>
              <w:left w:val="single" w:sz="6" w:space="0" w:color="auto"/>
              <w:bottom w:val="single" w:sz="6" w:space="0" w:color="auto"/>
              <w:right w:val="single" w:sz="12" w:space="0" w:color="auto"/>
            </w:tcBorders>
            <w:vAlign w:val="bottom"/>
            <w:hideMark/>
          </w:tcPr>
          <w:p w:rsidR="00C925F5" w:rsidRPr="004C38D4" w:rsidRDefault="00C925F5" w:rsidP="00C925F5">
            <w:pPr>
              <w:spacing w:after="0"/>
              <w:jc w:val="right"/>
              <w:rPr>
                <w:sz w:val="16"/>
                <w:szCs w:val="22"/>
              </w:rPr>
            </w:pPr>
            <w:r w:rsidRPr="004C38D4">
              <w:rPr>
                <w:sz w:val="18"/>
                <w:szCs w:val="18"/>
              </w:rPr>
              <w:t>-</w:t>
            </w:r>
          </w:p>
        </w:tc>
        <w:tc>
          <w:tcPr>
            <w:tcW w:w="282" w:type="dxa"/>
            <w:vAlign w:val="bottom"/>
          </w:tcPr>
          <w:p w:rsidR="00C925F5" w:rsidRPr="004C38D4" w:rsidRDefault="00C925F5" w:rsidP="00C925F5">
            <w:pPr>
              <w:spacing w:after="0"/>
              <w:rPr>
                <w:sz w:val="16"/>
                <w:szCs w:val="22"/>
              </w:rPr>
            </w:pPr>
          </w:p>
        </w:tc>
      </w:tr>
      <w:tr w:rsidR="00C925F5" w:rsidRPr="004C38D4" w:rsidTr="00397E12">
        <w:tc>
          <w:tcPr>
            <w:tcW w:w="78" w:type="dxa"/>
            <w:vAlign w:val="bottom"/>
          </w:tcPr>
          <w:p w:rsidR="00C925F5" w:rsidRPr="004C38D4" w:rsidRDefault="00C925F5" w:rsidP="00C925F5">
            <w:pPr>
              <w:spacing w:after="0"/>
              <w:rPr>
                <w:sz w:val="16"/>
                <w:szCs w:val="22"/>
              </w:rPr>
            </w:pPr>
          </w:p>
        </w:tc>
        <w:tc>
          <w:tcPr>
            <w:tcW w:w="156" w:type="dxa"/>
            <w:vAlign w:val="bottom"/>
          </w:tcPr>
          <w:p w:rsidR="00C925F5" w:rsidRPr="004C38D4" w:rsidRDefault="00C925F5" w:rsidP="00C925F5">
            <w:pPr>
              <w:spacing w:after="0"/>
              <w:rPr>
                <w:sz w:val="16"/>
                <w:szCs w:val="22"/>
              </w:rPr>
            </w:pPr>
          </w:p>
        </w:tc>
        <w:tc>
          <w:tcPr>
            <w:tcW w:w="900" w:type="dxa"/>
            <w:tcBorders>
              <w:top w:val="single" w:sz="6" w:space="0" w:color="auto"/>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119"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sz w:val="18"/>
                <w:szCs w:val="18"/>
              </w:rPr>
              <w:t>Итого по разделу V</w:t>
            </w:r>
          </w:p>
        </w:tc>
        <w:tc>
          <w:tcPr>
            <w:tcW w:w="709" w:type="dxa"/>
            <w:tcBorders>
              <w:top w:val="single" w:sz="12"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1500</w:t>
            </w:r>
          </w:p>
        </w:tc>
        <w:tc>
          <w:tcPr>
            <w:tcW w:w="1134" w:type="dxa"/>
            <w:tcBorders>
              <w:top w:val="single" w:sz="12" w:space="0" w:color="auto"/>
              <w:left w:val="single" w:sz="12" w:space="0" w:color="auto"/>
              <w:bottom w:val="single" w:sz="12" w:space="0" w:color="auto"/>
              <w:right w:val="single" w:sz="12" w:space="0" w:color="auto"/>
            </w:tcBorders>
            <w:vAlign w:val="bottom"/>
            <w:hideMark/>
          </w:tcPr>
          <w:p w:rsidR="00C925F5" w:rsidRPr="004C38D4" w:rsidRDefault="00716CCA" w:rsidP="006E2316">
            <w:pPr>
              <w:spacing w:after="0"/>
              <w:jc w:val="right"/>
              <w:rPr>
                <w:sz w:val="16"/>
                <w:szCs w:val="22"/>
              </w:rPr>
            </w:pPr>
            <w:r w:rsidRPr="004C38D4">
              <w:rPr>
                <w:sz w:val="18"/>
                <w:szCs w:val="18"/>
              </w:rPr>
              <w:t>2</w:t>
            </w:r>
            <w:r w:rsidR="006E2316" w:rsidRPr="004C38D4">
              <w:rPr>
                <w:sz w:val="18"/>
                <w:szCs w:val="18"/>
              </w:rPr>
              <w:t>41 967</w:t>
            </w:r>
          </w:p>
        </w:tc>
        <w:tc>
          <w:tcPr>
            <w:tcW w:w="1275"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65 655</w:t>
            </w:r>
          </w:p>
        </w:tc>
        <w:tc>
          <w:tcPr>
            <w:tcW w:w="1418"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2 768</w:t>
            </w:r>
          </w:p>
        </w:tc>
        <w:tc>
          <w:tcPr>
            <w:tcW w:w="282" w:type="dxa"/>
            <w:vAlign w:val="bottom"/>
          </w:tcPr>
          <w:p w:rsidR="00C925F5" w:rsidRPr="004C38D4" w:rsidRDefault="00C925F5" w:rsidP="00C925F5">
            <w:pPr>
              <w:spacing w:after="0"/>
              <w:rPr>
                <w:sz w:val="16"/>
                <w:szCs w:val="22"/>
              </w:rPr>
            </w:pPr>
          </w:p>
        </w:tc>
      </w:tr>
      <w:tr w:rsidR="00C925F5" w:rsidRPr="004C38D4" w:rsidTr="00397E12">
        <w:tc>
          <w:tcPr>
            <w:tcW w:w="78" w:type="dxa"/>
            <w:vAlign w:val="bottom"/>
          </w:tcPr>
          <w:p w:rsidR="00C925F5" w:rsidRPr="004C38D4" w:rsidRDefault="00C925F5" w:rsidP="00C925F5">
            <w:pPr>
              <w:spacing w:after="0"/>
              <w:rPr>
                <w:sz w:val="16"/>
                <w:szCs w:val="22"/>
              </w:rPr>
            </w:pPr>
          </w:p>
        </w:tc>
        <w:tc>
          <w:tcPr>
            <w:tcW w:w="156" w:type="dxa"/>
            <w:vAlign w:val="bottom"/>
          </w:tcPr>
          <w:p w:rsidR="00C925F5" w:rsidRPr="004C38D4" w:rsidRDefault="00C925F5" w:rsidP="00C925F5">
            <w:pPr>
              <w:spacing w:after="0"/>
              <w:rPr>
                <w:sz w:val="16"/>
                <w:szCs w:val="22"/>
              </w:rPr>
            </w:pPr>
          </w:p>
        </w:tc>
        <w:tc>
          <w:tcPr>
            <w:tcW w:w="900" w:type="dxa"/>
            <w:tcBorders>
              <w:top w:val="nil"/>
              <w:left w:val="single" w:sz="6" w:space="0" w:color="auto"/>
              <w:bottom w:val="single" w:sz="6" w:space="0" w:color="auto"/>
              <w:right w:val="single" w:sz="6" w:space="0" w:color="auto"/>
            </w:tcBorders>
            <w:vAlign w:val="center"/>
          </w:tcPr>
          <w:p w:rsidR="00C925F5" w:rsidRPr="004C38D4" w:rsidRDefault="00C925F5" w:rsidP="00C925F5">
            <w:pPr>
              <w:spacing w:after="0"/>
              <w:jc w:val="center"/>
              <w:rPr>
                <w:sz w:val="16"/>
                <w:szCs w:val="22"/>
              </w:rPr>
            </w:pPr>
          </w:p>
        </w:tc>
        <w:tc>
          <w:tcPr>
            <w:tcW w:w="311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rPr>
                <w:sz w:val="16"/>
                <w:szCs w:val="22"/>
              </w:rPr>
            </w:pPr>
            <w:r w:rsidRPr="004C38D4">
              <w:rPr>
                <w:b/>
                <w:sz w:val="18"/>
                <w:szCs w:val="18"/>
              </w:rPr>
              <w:t>БАЛАНС</w:t>
            </w:r>
          </w:p>
        </w:tc>
        <w:tc>
          <w:tcPr>
            <w:tcW w:w="709" w:type="dxa"/>
            <w:tcBorders>
              <w:top w:val="single" w:sz="6" w:space="0" w:color="auto"/>
              <w:left w:val="single" w:sz="6" w:space="0" w:color="auto"/>
              <w:bottom w:val="single" w:sz="6" w:space="0" w:color="auto"/>
              <w:right w:val="single" w:sz="6" w:space="0" w:color="auto"/>
            </w:tcBorders>
            <w:vAlign w:val="center"/>
            <w:hideMark/>
          </w:tcPr>
          <w:p w:rsidR="00C925F5" w:rsidRPr="004C38D4" w:rsidRDefault="00C925F5" w:rsidP="00C925F5">
            <w:pPr>
              <w:spacing w:after="0"/>
              <w:jc w:val="center"/>
              <w:rPr>
                <w:sz w:val="16"/>
                <w:szCs w:val="22"/>
              </w:rPr>
            </w:pPr>
            <w:r w:rsidRPr="004C38D4">
              <w:rPr>
                <w:sz w:val="18"/>
                <w:szCs w:val="18"/>
              </w:rPr>
              <w:t>1700</w:t>
            </w:r>
          </w:p>
        </w:tc>
        <w:tc>
          <w:tcPr>
            <w:tcW w:w="1134" w:type="dxa"/>
            <w:tcBorders>
              <w:top w:val="single" w:sz="12" w:space="0" w:color="auto"/>
              <w:left w:val="single" w:sz="12" w:space="0" w:color="auto"/>
              <w:bottom w:val="single" w:sz="12" w:space="0" w:color="auto"/>
              <w:right w:val="single" w:sz="6" w:space="0" w:color="auto"/>
            </w:tcBorders>
            <w:vAlign w:val="bottom"/>
            <w:hideMark/>
          </w:tcPr>
          <w:p w:rsidR="00C925F5" w:rsidRPr="004C38D4" w:rsidRDefault="00716CCA" w:rsidP="006E2316">
            <w:pPr>
              <w:spacing w:after="0"/>
              <w:jc w:val="right"/>
              <w:rPr>
                <w:sz w:val="16"/>
                <w:szCs w:val="22"/>
              </w:rPr>
            </w:pPr>
            <w:r w:rsidRPr="004C38D4">
              <w:rPr>
                <w:sz w:val="18"/>
                <w:szCs w:val="18"/>
              </w:rPr>
              <w:t>6</w:t>
            </w:r>
            <w:r w:rsidR="006E2316" w:rsidRPr="004C38D4">
              <w:rPr>
                <w:sz w:val="18"/>
                <w:szCs w:val="18"/>
              </w:rPr>
              <w:t> </w:t>
            </w:r>
            <w:r w:rsidRPr="004C38D4">
              <w:rPr>
                <w:sz w:val="18"/>
                <w:szCs w:val="18"/>
              </w:rPr>
              <w:t>2</w:t>
            </w:r>
            <w:r w:rsidR="006E2316" w:rsidRPr="004C38D4">
              <w:rPr>
                <w:sz w:val="18"/>
                <w:szCs w:val="18"/>
              </w:rPr>
              <w:t>61 147</w:t>
            </w:r>
          </w:p>
        </w:tc>
        <w:tc>
          <w:tcPr>
            <w:tcW w:w="1275" w:type="dxa"/>
            <w:tcBorders>
              <w:top w:val="single" w:sz="12" w:space="0" w:color="auto"/>
              <w:left w:val="single" w:sz="6" w:space="0" w:color="auto"/>
              <w:bottom w:val="single" w:sz="12" w:space="0" w:color="auto"/>
              <w:right w:val="single" w:sz="6" w:space="0" w:color="auto"/>
            </w:tcBorders>
            <w:vAlign w:val="bottom"/>
            <w:hideMark/>
          </w:tcPr>
          <w:p w:rsidR="00C925F5" w:rsidRPr="004C38D4" w:rsidRDefault="006E2316" w:rsidP="00C925F5">
            <w:pPr>
              <w:spacing w:after="0"/>
              <w:jc w:val="right"/>
              <w:rPr>
                <w:sz w:val="16"/>
                <w:szCs w:val="22"/>
              </w:rPr>
            </w:pPr>
            <w:r w:rsidRPr="004C38D4">
              <w:rPr>
                <w:sz w:val="18"/>
                <w:szCs w:val="18"/>
              </w:rPr>
              <w:t>6 071 845</w:t>
            </w:r>
          </w:p>
        </w:tc>
        <w:tc>
          <w:tcPr>
            <w:tcW w:w="1418" w:type="dxa"/>
            <w:tcBorders>
              <w:top w:val="single" w:sz="12" w:space="0" w:color="auto"/>
              <w:left w:val="single" w:sz="6" w:space="0" w:color="auto"/>
              <w:bottom w:val="single" w:sz="12" w:space="0" w:color="auto"/>
              <w:right w:val="single" w:sz="12" w:space="0" w:color="auto"/>
            </w:tcBorders>
            <w:vAlign w:val="bottom"/>
            <w:hideMark/>
          </w:tcPr>
          <w:p w:rsidR="00C925F5" w:rsidRPr="004C38D4" w:rsidRDefault="006E2316" w:rsidP="00C925F5">
            <w:pPr>
              <w:spacing w:after="0"/>
              <w:jc w:val="right"/>
              <w:rPr>
                <w:sz w:val="16"/>
                <w:szCs w:val="22"/>
              </w:rPr>
            </w:pPr>
            <w:r w:rsidRPr="004C38D4">
              <w:rPr>
                <w:sz w:val="18"/>
                <w:szCs w:val="18"/>
              </w:rPr>
              <w:t>3 004 902</w:t>
            </w:r>
          </w:p>
        </w:tc>
        <w:tc>
          <w:tcPr>
            <w:tcW w:w="282" w:type="dxa"/>
            <w:vAlign w:val="bottom"/>
          </w:tcPr>
          <w:p w:rsidR="00C925F5" w:rsidRPr="004C38D4" w:rsidRDefault="00C925F5" w:rsidP="00C925F5">
            <w:pPr>
              <w:spacing w:after="0"/>
              <w:rPr>
                <w:sz w:val="16"/>
                <w:szCs w:val="22"/>
              </w:rPr>
            </w:pPr>
          </w:p>
        </w:tc>
      </w:tr>
    </w:tbl>
    <w:p w:rsidR="00A72A23" w:rsidRPr="004C38D4" w:rsidRDefault="00A72A23"/>
    <w:p w:rsidR="00A72A23" w:rsidRPr="004C38D4" w:rsidRDefault="00A72A23">
      <w:pPr>
        <w:ind w:left="200"/>
      </w:pPr>
    </w:p>
    <w:tbl>
      <w:tblPr>
        <w:tblStyle w:val="TableStyle6"/>
        <w:tblW w:w="0" w:type="auto"/>
        <w:tblInd w:w="0" w:type="dxa"/>
        <w:tblLook w:val="04A0" w:firstRow="1" w:lastRow="0" w:firstColumn="1" w:lastColumn="0" w:noHBand="0" w:noVBand="1"/>
      </w:tblPr>
      <w:tblGrid>
        <w:gridCol w:w="105"/>
        <w:gridCol w:w="1315"/>
        <w:gridCol w:w="802"/>
        <w:gridCol w:w="243"/>
        <w:gridCol w:w="2215"/>
        <w:gridCol w:w="869"/>
        <w:gridCol w:w="735"/>
        <w:gridCol w:w="234"/>
        <w:gridCol w:w="1835"/>
        <w:gridCol w:w="73"/>
        <w:gridCol w:w="645"/>
      </w:tblGrid>
      <w:tr w:rsidR="00397E12" w:rsidRPr="004C38D4" w:rsidTr="00041D9E">
        <w:trPr>
          <w:trHeight w:val="750"/>
        </w:trPr>
        <w:tc>
          <w:tcPr>
            <w:tcW w:w="1588" w:type="dxa"/>
            <w:gridSpan w:val="2"/>
            <w:shd w:val="clear" w:color="FFFFFF" w:fill="auto"/>
            <w:vAlign w:val="bottom"/>
          </w:tcPr>
          <w:p w:rsidR="00397E12" w:rsidRPr="004C38D4" w:rsidRDefault="00397E12" w:rsidP="00397E12">
            <w:pPr>
              <w:jc w:val="right"/>
              <w:rPr>
                <w:sz w:val="18"/>
                <w:szCs w:val="18"/>
              </w:rPr>
            </w:pPr>
            <w:r w:rsidRPr="004C38D4">
              <w:rPr>
                <w:sz w:val="18"/>
                <w:szCs w:val="18"/>
              </w:rPr>
              <w:t>Руководитель</w:t>
            </w:r>
          </w:p>
        </w:tc>
        <w:tc>
          <w:tcPr>
            <w:tcW w:w="1129" w:type="dxa"/>
            <w:tcBorders>
              <w:bottom w:val="single" w:sz="5" w:space="0" w:color="auto"/>
            </w:tcBorders>
            <w:shd w:val="clear" w:color="FFFFFF" w:fill="auto"/>
            <w:vAlign w:val="bottom"/>
          </w:tcPr>
          <w:p w:rsidR="00397E12" w:rsidRPr="004C38D4" w:rsidRDefault="00397E12" w:rsidP="00397E12">
            <w:pPr>
              <w:rPr>
                <w:sz w:val="18"/>
                <w:szCs w:val="18"/>
              </w:rPr>
            </w:pPr>
          </w:p>
        </w:tc>
        <w:tc>
          <w:tcPr>
            <w:tcW w:w="354" w:type="dxa"/>
            <w:shd w:val="clear" w:color="FFFFFF" w:fill="auto"/>
            <w:vAlign w:val="bottom"/>
          </w:tcPr>
          <w:p w:rsidR="00397E12" w:rsidRPr="004C38D4" w:rsidRDefault="00397E12" w:rsidP="00397E12">
            <w:pPr>
              <w:jc w:val="center"/>
              <w:rPr>
                <w:sz w:val="18"/>
                <w:szCs w:val="18"/>
              </w:rPr>
            </w:pPr>
          </w:p>
        </w:tc>
        <w:tc>
          <w:tcPr>
            <w:tcW w:w="2704" w:type="dxa"/>
            <w:tcBorders>
              <w:bottom w:val="single" w:sz="5" w:space="0" w:color="auto"/>
            </w:tcBorders>
            <w:shd w:val="clear" w:color="FFFFFF" w:fill="auto"/>
            <w:vAlign w:val="bottom"/>
          </w:tcPr>
          <w:p w:rsidR="00397E12" w:rsidRPr="004C38D4" w:rsidRDefault="00397E12" w:rsidP="00397E12">
            <w:pPr>
              <w:jc w:val="center"/>
              <w:rPr>
                <w:sz w:val="18"/>
                <w:szCs w:val="18"/>
              </w:rPr>
            </w:pPr>
            <w:r w:rsidRPr="004C38D4">
              <w:rPr>
                <w:b/>
                <w:sz w:val="18"/>
                <w:szCs w:val="18"/>
              </w:rPr>
              <w:t>АНИСИМОВ ДЕНИС БОРИСОВИЧ</w:t>
            </w:r>
          </w:p>
        </w:tc>
        <w:tc>
          <w:tcPr>
            <w:tcW w:w="1273" w:type="dxa"/>
            <w:shd w:val="clear" w:color="FFFFFF" w:fill="auto"/>
            <w:vAlign w:val="bottom"/>
          </w:tcPr>
          <w:p w:rsidR="00397E12" w:rsidRPr="004C38D4" w:rsidRDefault="00397E12" w:rsidP="00397E12">
            <w:pPr>
              <w:rPr>
                <w:sz w:val="18"/>
                <w:szCs w:val="18"/>
              </w:rPr>
            </w:pPr>
          </w:p>
        </w:tc>
        <w:tc>
          <w:tcPr>
            <w:tcW w:w="1076" w:type="dxa"/>
            <w:shd w:val="clear" w:color="FFFFFF" w:fill="auto"/>
            <w:vAlign w:val="bottom"/>
          </w:tcPr>
          <w:p w:rsidR="00397E12" w:rsidRPr="004C38D4" w:rsidRDefault="00397E12" w:rsidP="00397E12">
            <w:pPr>
              <w:rPr>
                <w:sz w:val="18"/>
                <w:szCs w:val="18"/>
              </w:rPr>
            </w:pPr>
          </w:p>
        </w:tc>
        <w:tc>
          <w:tcPr>
            <w:tcW w:w="341" w:type="dxa"/>
            <w:shd w:val="clear" w:color="FFFFFF" w:fill="auto"/>
            <w:vAlign w:val="bottom"/>
          </w:tcPr>
          <w:p w:rsidR="00397E12" w:rsidRPr="004C38D4" w:rsidRDefault="00397E12" w:rsidP="00397E12">
            <w:pPr>
              <w:rPr>
                <w:sz w:val="18"/>
                <w:szCs w:val="18"/>
              </w:rPr>
            </w:pPr>
          </w:p>
        </w:tc>
        <w:tc>
          <w:tcPr>
            <w:tcW w:w="2691" w:type="dxa"/>
            <w:shd w:val="clear" w:color="FFFFFF" w:fill="auto"/>
            <w:vAlign w:val="bottom"/>
          </w:tcPr>
          <w:p w:rsidR="00397E12" w:rsidRPr="004C38D4" w:rsidRDefault="00397E12" w:rsidP="00397E12">
            <w:pPr>
              <w:rPr>
                <w:sz w:val="18"/>
                <w:szCs w:val="18"/>
              </w:rPr>
            </w:pPr>
          </w:p>
        </w:tc>
        <w:tc>
          <w:tcPr>
            <w:tcW w:w="1050" w:type="dxa"/>
            <w:gridSpan w:val="2"/>
            <w:shd w:val="clear" w:color="FFFFFF" w:fill="auto"/>
            <w:vAlign w:val="bottom"/>
          </w:tcPr>
          <w:p w:rsidR="00397E12" w:rsidRPr="004C38D4" w:rsidRDefault="00397E12" w:rsidP="00397E12">
            <w:pPr>
              <w:rPr>
                <w:sz w:val="18"/>
                <w:szCs w:val="18"/>
              </w:rPr>
            </w:pPr>
          </w:p>
        </w:tc>
      </w:tr>
      <w:tr w:rsidR="00397E12" w:rsidRPr="004C38D4" w:rsidTr="00041D9E">
        <w:trPr>
          <w:gridAfter w:val="1"/>
          <w:wAfter w:w="360" w:type="dxa"/>
          <w:trHeight w:val="345"/>
        </w:trPr>
        <w:tc>
          <w:tcPr>
            <w:tcW w:w="105" w:type="dxa"/>
            <w:shd w:val="clear" w:color="FFFFFF" w:fill="auto"/>
            <w:vAlign w:val="bottom"/>
          </w:tcPr>
          <w:p w:rsidR="00397E12" w:rsidRPr="004C38D4" w:rsidRDefault="00397E12" w:rsidP="00397E12">
            <w:pPr>
              <w:rPr>
                <w:sz w:val="18"/>
                <w:szCs w:val="18"/>
              </w:rPr>
            </w:pPr>
          </w:p>
        </w:tc>
        <w:tc>
          <w:tcPr>
            <w:tcW w:w="1483" w:type="dxa"/>
            <w:shd w:val="clear" w:color="FFFFFF" w:fill="auto"/>
            <w:vAlign w:val="bottom"/>
          </w:tcPr>
          <w:p w:rsidR="00397E12" w:rsidRPr="004C38D4" w:rsidRDefault="00397E12" w:rsidP="00397E12">
            <w:pPr>
              <w:jc w:val="center"/>
              <w:rPr>
                <w:sz w:val="18"/>
                <w:szCs w:val="18"/>
              </w:rPr>
            </w:pPr>
          </w:p>
        </w:tc>
        <w:tc>
          <w:tcPr>
            <w:tcW w:w="1129" w:type="dxa"/>
            <w:shd w:val="clear" w:color="FFFFFF" w:fill="auto"/>
          </w:tcPr>
          <w:p w:rsidR="00397E12" w:rsidRPr="004C38D4" w:rsidRDefault="00397E12" w:rsidP="00397E12">
            <w:pPr>
              <w:wordWrap w:val="0"/>
              <w:jc w:val="center"/>
              <w:rPr>
                <w:sz w:val="18"/>
                <w:szCs w:val="18"/>
              </w:rPr>
            </w:pPr>
            <w:r w:rsidRPr="004C38D4">
              <w:rPr>
                <w:b/>
                <w:sz w:val="18"/>
                <w:szCs w:val="18"/>
              </w:rPr>
              <w:t>(подпись)</w:t>
            </w:r>
          </w:p>
        </w:tc>
        <w:tc>
          <w:tcPr>
            <w:tcW w:w="354" w:type="dxa"/>
            <w:shd w:val="clear" w:color="FFFFFF" w:fill="auto"/>
          </w:tcPr>
          <w:p w:rsidR="00397E12" w:rsidRPr="004C38D4" w:rsidRDefault="00397E12" w:rsidP="00397E12">
            <w:pPr>
              <w:jc w:val="center"/>
              <w:rPr>
                <w:sz w:val="18"/>
                <w:szCs w:val="18"/>
              </w:rPr>
            </w:pPr>
          </w:p>
        </w:tc>
        <w:tc>
          <w:tcPr>
            <w:tcW w:w="2704" w:type="dxa"/>
            <w:shd w:val="clear" w:color="FFFFFF" w:fill="auto"/>
          </w:tcPr>
          <w:p w:rsidR="00397E12" w:rsidRPr="004C38D4" w:rsidRDefault="00397E12" w:rsidP="00397E12">
            <w:pPr>
              <w:wordWrap w:val="0"/>
              <w:jc w:val="center"/>
              <w:rPr>
                <w:sz w:val="18"/>
                <w:szCs w:val="18"/>
              </w:rPr>
            </w:pPr>
            <w:r w:rsidRPr="004C38D4">
              <w:rPr>
                <w:b/>
                <w:sz w:val="18"/>
                <w:szCs w:val="18"/>
              </w:rPr>
              <w:t>(расшифровка подписи)</w:t>
            </w:r>
          </w:p>
        </w:tc>
        <w:tc>
          <w:tcPr>
            <w:tcW w:w="1273" w:type="dxa"/>
            <w:shd w:val="clear" w:color="FFFFFF" w:fill="auto"/>
            <w:vAlign w:val="bottom"/>
          </w:tcPr>
          <w:p w:rsidR="00397E12" w:rsidRPr="004C38D4" w:rsidRDefault="00397E12" w:rsidP="00397E12">
            <w:pPr>
              <w:rPr>
                <w:sz w:val="18"/>
                <w:szCs w:val="18"/>
              </w:rPr>
            </w:pPr>
          </w:p>
        </w:tc>
        <w:tc>
          <w:tcPr>
            <w:tcW w:w="1076" w:type="dxa"/>
            <w:shd w:val="clear" w:color="FFFFFF" w:fill="auto"/>
            <w:vAlign w:val="bottom"/>
          </w:tcPr>
          <w:p w:rsidR="00397E12" w:rsidRPr="004C38D4" w:rsidRDefault="00397E12" w:rsidP="00397E12">
            <w:pPr>
              <w:rPr>
                <w:sz w:val="18"/>
                <w:szCs w:val="18"/>
              </w:rPr>
            </w:pPr>
          </w:p>
        </w:tc>
        <w:tc>
          <w:tcPr>
            <w:tcW w:w="341" w:type="dxa"/>
            <w:shd w:val="clear" w:color="FFFFFF" w:fill="auto"/>
            <w:vAlign w:val="bottom"/>
          </w:tcPr>
          <w:p w:rsidR="00397E12" w:rsidRPr="004C38D4" w:rsidRDefault="00397E12" w:rsidP="00397E12">
            <w:pPr>
              <w:rPr>
                <w:sz w:val="18"/>
                <w:szCs w:val="18"/>
              </w:rPr>
            </w:pPr>
          </w:p>
        </w:tc>
        <w:tc>
          <w:tcPr>
            <w:tcW w:w="2691" w:type="dxa"/>
            <w:shd w:val="clear" w:color="FFFFFF" w:fill="auto"/>
            <w:vAlign w:val="bottom"/>
          </w:tcPr>
          <w:p w:rsidR="00397E12" w:rsidRPr="004C38D4" w:rsidRDefault="00397E12" w:rsidP="00397E12">
            <w:pPr>
              <w:rPr>
                <w:sz w:val="18"/>
                <w:szCs w:val="18"/>
              </w:rPr>
            </w:pPr>
          </w:p>
        </w:tc>
        <w:tc>
          <w:tcPr>
            <w:tcW w:w="105" w:type="dxa"/>
            <w:shd w:val="clear" w:color="FFFFFF" w:fill="auto"/>
            <w:vAlign w:val="bottom"/>
          </w:tcPr>
          <w:p w:rsidR="00397E12" w:rsidRPr="004C38D4" w:rsidRDefault="00397E12" w:rsidP="00397E12">
            <w:pPr>
              <w:rPr>
                <w:sz w:val="18"/>
                <w:szCs w:val="18"/>
              </w:rPr>
            </w:pPr>
          </w:p>
        </w:tc>
      </w:tr>
    </w:tbl>
    <w:tbl>
      <w:tblPr>
        <w:tblStyle w:val="TableStyle7"/>
        <w:tblW w:w="0" w:type="auto"/>
        <w:tblInd w:w="0" w:type="dxa"/>
        <w:tblLook w:val="04A0" w:firstRow="1" w:lastRow="0" w:firstColumn="1" w:lastColumn="0" w:noHBand="0" w:noVBand="1"/>
      </w:tblPr>
      <w:tblGrid>
        <w:gridCol w:w="85"/>
        <w:gridCol w:w="8900"/>
        <w:gridCol w:w="86"/>
      </w:tblGrid>
      <w:tr w:rsidR="00397E12" w:rsidRPr="004C38D4" w:rsidTr="00041D9E">
        <w:trPr>
          <w:trHeight w:val="210"/>
        </w:trPr>
        <w:tc>
          <w:tcPr>
            <w:tcW w:w="105" w:type="dxa"/>
            <w:shd w:val="clear" w:color="FFFFFF" w:fill="auto"/>
            <w:vAlign w:val="bottom"/>
          </w:tcPr>
          <w:p w:rsidR="00397E12" w:rsidRPr="004C38D4" w:rsidRDefault="00397E12" w:rsidP="00397E12">
            <w:pPr>
              <w:rPr>
                <w:sz w:val="18"/>
                <w:szCs w:val="18"/>
              </w:rPr>
            </w:pPr>
          </w:p>
        </w:tc>
        <w:tc>
          <w:tcPr>
            <w:tcW w:w="11051" w:type="dxa"/>
            <w:shd w:val="clear" w:color="FFFFFF" w:fill="auto"/>
            <w:vAlign w:val="bottom"/>
          </w:tcPr>
          <w:p w:rsidR="00397E12" w:rsidRPr="004C38D4" w:rsidRDefault="00397E12" w:rsidP="00397E12">
            <w:pPr>
              <w:rPr>
                <w:sz w:val="18"/>
                <w:szCs w:val="18"/>
              </w:rPr>
            </w:pPr>
          </w:p>
        </w:tc>
        <w:tc>
          <w:tcPr>
            <w:tcW w:w="105" w:type="dxa"/>
            <w:shd w:val="clear" w:color="FFFFFF" w:fill="auto"/>
            <w:vAlign w:val="bottom"/>
          </w:tcPr>
          <w:p w:rsidR="00397E12" w:rsidRPr="004C38D4" w:rsidRDefault="00397E12" w:rsidP="00397E12">
            <w:pPr>
              <w:rPr>
                <w:sz w:val="18"/>
                <w:szCs w:val="18"/>
              </w:rPr>
            </w:pPr>
          </w:p>
        </w:tc>
      </w:tr>
    </w:tbl>
    <w:tbl>
      <w:tblPr>
        <w:tblStyle w:val="TableStyle8"/>
        <w:tblW w:w="0" w:type="auto"/>
        <w:tblInd w:w="0" w:type="dxa"/>
        <w:tblLook w:val="04A0" w:firstRow="1" w:lastRow="0" w:firstColumn="1" w:lastColumn="0" w:noHBand="0" w:noVBand="1"/>
      </w:tblPr>
      <w:tblGrid>
        <w:gridCol w:w="86"/>
        <w:gridCol w:w="1924"/>
        <w:gridCol w:w="6975"/>
        <w:gridCol w:w="86"/>
      </w:tblGrid>
      <w:tr w:rsidR="00397E12" w:rsidRPr="004C38D4" w:rsidTr="00041D9E">
        <w:trPr>
          <w:trHeight w:val="300"/>
        </w:trPr>
        <w:tc>
          <w:tcPr>
            <w:tcW w:w="105" w:type="dxa"/>
            <w:shd w:val="clear" w:color="FFFFFF" w:fill="auto"/>
            <w:vAlign w:val="bottom"/>
          </w:tcPr>
          <w:p w:rsidR="00397E12" w:rsidRPr="004C38D4" w:rsidRDefault="00397E12" w:rsidP="00397E12"/>
        </w:tc>
        <w:tc>
          <w:tcPr>
            <w:tcW w:w="2389" w:type="dxa"/>
            <w:tcBorders>
              <w:bottom w:val="single" w:sz="5" w:space="0" w:color="auto"/>
            </w:tcBorders>
            <w:shd w:val="clear" w:color="FFFFFF" w:fill="auto"/>
            <w:vAlign w:val="bottom"/>
          </w:tcPr>
          <w:p w:rsidR="00397E12" w:rsidRPr="004C38D4" w:rsidRDefault="00397E12" w:rsidP="00397E12">
            <w:pPr>
              <w:jc w:val="center"/>
            </w:pPr>
          </w:p>
        </w:tc>
        <w:tc>
          <w:tcPr>
            <w:tcW w:w="8663" w:type="dxa"/>
            <w:shd w:val="clear" w:color="FFFFFF" w:fill="auto"/>
            <w:vAlign w:val="bottom"/>
          </w:tcPr>
          <w:p w:rsidR="00397E12" w:rsidRPr="004C38D4" w:rsidRDefault="00397E12" w:rsidP="00397E12"/>
        </w:tc>
        <w:tc>
          <w:tcPr>
            <w:tcW w:w="105" w:type="dxa"/>
            <w:shd w:val="clear" w:color="FFFFFF" w:fill="auto"/>
            <w:vAlign w:val="bottom"/>
          </w:tcPr>
          <w:p w:rsidR="00397E12" w:rsidRPr="004C38D4" w:rsidRDefault="00397E12" w:rsidP="00397E12"/>
        </w:tc>
      </w:tr>
    </w:tbl>
    <w:p w:rsidR="00A72A23" w:rsidRPr="004C38D4" w:rsidRDefault="00A535D1">
      <w:pPr>
        <w:pStyle w:val="Headingbalance"/>
      </w:pPr>
      <w:r w:rsidRPr="004C38D4">
        <w:br w:type="page"/>
        <w:t>Отчет о финансовых результатах</w:t>
      </w:r>
    </w:p>
    <w:p w:rsidR="00A72A23" w:rsidRPr="004C38D4" w:rsidRDefault="00A535D1">
      <w:pPr>
        <w:jc w:val="center"/>
        <w:rPr>
          <w:b/>
          <w:bCs/>
        </w:rPr>
      </w:pPr>
      <w:r w:rsidRPr="004C38D4">
        <w:rPr>
          <w:b/>
          <w:bCs/>
        </w:rPr>
        <w:t>за Январь - Сентябрь 201</w:t>
      </w:r>
      <w:r w:rsidR="006C2B5C" w:rsidRPr="004C38D4">
        <w:rPr>
          <w:b/>
          <w:bCs/>
          <w:lang w:val="en-US"/>
        </w:rPr>
        <w:t>8</w:t>
      </w:r>
      <w:r w:rsidRPr="004C38D4">
        <w:rPr>
          <w:b/>
          <w:bCs/>
        </w:rPr>
        <w:t xml:space="preserve"> г.</w:t>
      </w:r>
    </w:p>
    <w:tbl>
      <w:tblPr>
        <w:tblW w:w="0" w:type="auto"/>
        <w:tblLayout w:type="fixed"/>
        <w:tblCellMar>
          <w:left w:w="72" w:type="dxa"/>
          <w:right w:w="72" w:type="dxa"/>
        </w:tblCellMar>
        <w:tblLook w:val="0000" w:firstRow="0" w:lastRow="0" w:firstColumn="0" w:lastColumn="0" w:noHBand="0" w:noVBand="0"/>
      </w:tblPr>
      <w:tblGrid>
        <w:gridCol w:w="6112"/>
        <w:gridCol w:w="1560"/>
        <w:gridCol w:w="1580"/>
      </w:tblGrid>
      <w:tr w:rsidR="00A72A23" w:rsidRPr="004C38D4">
        <w:tc>
          <w:tcPr>
            <w:tcW w:w="6112" w:type="dxa"/>
            <w:tcBorders>
              <w:top w:val="nil"/>
              <w:left w:val="nil"/>
              <w:bottom w:val="nil"/>
              <w:right w:val="nil"/>
            </w:tcBorders>
          </w:tcPr>
          <w:p w:rsidR="00A72A23" w:rsidRPr="004C38D4" w:rsidRDefault="00A72A23"/>
        </w:tc>
        <w:tc>
          <w:tcPr>
            <w:tcW w:w="1560" w:type="dxa"/>
            <w:tcBorders>
              <w:top w:val="nil"/>
              <w:left w:val="nil"/>
              <w:bottom w:val="nil"/>
              <w:right w:val="nil"/>
            </w:tcBorders>
          </w:tcPr>
          <w:p w:rsidR="00A72A23" w:rsidRPr="004C38D4" w:rsidRDefault="00A72A23"/>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pPr>
            <w:r w:rsidRPr="004C38D4">
              <w:t>Коды</w:t>
            </w:r>
          </w:p>
        </w:tc>
      </w:tr>
      <w:tr w:rsidR="00A72A23" w:rsidRPr="004C38D4">
        <w:tc>
          <w:tcPr>
            <w:tcW w:w="7672" w:type="dxa"/>
            <w:gridSpan w:val="2"/>
            <w:tcBorders>
              <w:top w:val="nil"/>
              <w:left w:val="nil"/>
              <w:bottom w:val="nil"/>
              <w:right w:val="nil"/>
            </w:tcBorders>
          </w:tcPr>
          <w:p w:rsidR="00A72A23" w:rsidRPr="004C38D4" w:rsidRDefault="00A535D1">
            <w:pPr>
              <w:jc w:val="right"/>
            </w:pPr>
            <w:r w:rsidRPr="004C38D4">
              <w:t>Форма по ОКУД</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0710002</w:t>
            </w:r>
          </w:p>
        </w:tc>
      </w:tr>
      <w:tr w:rsidR="00A72A23" w:rsidRPr="004C38D4">
        <w:tc>
          <w:tcPr>
            <w:tcW w:w="6112" w:type="dxa"/>
            <w:tcBorders>
              <w:top w:val="nil"/>
              <w:left w:val="nil"/>
              <w:bottom w:val="nil"/>
              <w:right w:val="nil"/>
            </w:tcBorders>
          </w:tcPr>
          <w:p w:rsidR="00A72A23" w:rsidRPr="004C38D4" w:rsidRDefault="00A72A23"/>
        </w:tc>
        <w:tc>
          <w:tcPr>
            <w:tcW w:w="1560" w:type="dxa"/>
            <w:tcBorders>
              <w:top w:val="nil"/>
              <w:left w:val="nil"/>
              <w:bottom w:val="nil"/>
              <w:right w:val="nil"/>
            </w:tcBorders>
          </w:tcPr>
          <w:p w:rsidR="00A72A23" w:rsidRPr="004C38D4" w:rsidRDefault="00A535D1">
            <w:pPr>
              <w:jc w:val="right"/>
            </w:pPr>
            <w:r w:rsidRPr="004C38D4">
              <w:t>Дата</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397E12" w:rsidP="006C2B5C">
            <w:pPr>
              <w:jc w:val="center"/>
              <w:rPr>
                <w:b/>
                <w:bCs/>
                <w:lang w:val="en-US"/>
              </w:rPr>
            </w:pPr>
            <w:r w:rsidRPr="004C38D4">
              <w:rPr>
                <w:b/>
                <w:bCs/>
              </w:rPr>
              <w:t>30.09.201</w:t>
            </w:r>
            <w:r w:rsidR="006C2B5C" w:rsidRPr="004C38D4">
              <w:rPr>
                <w:b/>
                <w:bCs/>
                <w:lang w:val="en-US"/>
              </w:rPr>
              <w:t>8</w:t>
            </w:r>
          </w:p>
        </w:tc>
      </w:tr>
      <w:tr w:rsidR="00A72A23" w:rsidRPr="004C38D4">
        <w:tc>
          <w:tcPr>
            <w:tcW w:w="6112" w:type="dxa"/>
            <w:tcBorders>
              <w:top w:val="nil"/>
              <w:left w:val="nil"/>
              <w:bottom w:val="nil"/>
              <w:right w:val="nil"/>
            </w:tcBorders>
          </w:tcPr>
          <w:p w:rsidR="00A72A23" w:rsidRPr="004C38D4" w:rsidRDefault="00A535D1">
            <w:pPr>
              <w:rPr>
                <w:b/>
                <w:bCs/>
              </w:rPr>
            </w:pPr>
            <w:r w:rsidRPr="004C38D4">
              <w:t>Организация:</w:t>
            </w:r>
            <w:r w:rsidRPr="004C38D4">
              <w:rPr>
                <w:b/>
                <w:bCs/>
              </w:rPr>
              <w:t xml:space="preserve"> Акционерное общество "АВТОБАН-Финанс"</w:t>
            </w:r>
          </w:p>
        </w:tc>
        <w:tc>
          <w:tcPr>
            <w:tcW w:w="1560" w:type="dxa"/>
            <w:tcBorders>
              <w:top w:val="nil"/>
              <w:left w:val="nil"/>
              <w:bottom w:val="nil"/>
              <w:right w:val="nil"/>
            </w:tcBorders>
          </w:tcPr>
          <w:p w:rsidR="00A72A23" w:rsidRPr="004C38D4" w:rsidRDefault="00A535D1">
            <w:pPr>
              <w:jc w:val="right"/>
            </w:pPr>
            <w:r w:rsidRPr="004C38D4">
              <w:t>по ОКПО</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31718323</w:t>
            </w:r>
          </w:p>
        </w:tc>
      </w:tr>
      <w:tr w:rsidR="00A72A23" w:rsidRPr="004C38D4">
        <w:tc>
          <w:tcPr>
            <w:tcW w:w="6112" w:type="dxa"/>
            <w:tcBorders>
              <w:top w:val="nil"/>
              <w:left w:val="nil"/>
              <w:bottom w:val="nil"/>
              <w:right w:val="nil"/>
            </w:tcBorders>
          </w:tcPr>
          <w:p w:rsidR="00A72A23" w:rsidRPr="004C38D4" w:rsidRDefault="00A535D1">
            <w:r w:rsidRPr="004C38D4">
              <w:t>Идентификационный номер налогоплательщика</w:t>
            </w:r>
          </w:p>
        </w:tc>
        <w:tc>
          <w:tcPr>
            <w:tcW w:w="1560" w:type="dxa"/>
            <w:tcBorders>
              <w:top w:val="nil"/>
              <w:left w:val="nil"/>
              <w:bottom w:val="nil"/>
              <w:right w:val="nil"/>
            </w:tcBorders>
          </w:tcPr>
          <w:p w:rsidR="00A72A23" w:rsidRPr="004C38D4" w:rsidRDefault="00A535D1">
            <w:pPr>
              <w:jc w:val="right"/>
            </w:pPr>
            <w:r w:rsidRPr="004C38D4">
              <w:t>ИНН</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7708813750</w:t>
            </w:r>
          </w:p>
        </w:tc>
      </w:tr>
      <w:tr w:rsidR="00A72A23" w:rsidRPr="004C38D4">
        <w:tc>
          <w:tcPr>
            <w:tcW w:w="6112" w:type="dxa"/>
            <w:tcBorders>
              <w:top w:val="nil"/>
              <w:left w:val="nil"/>
              <w:bottom w:val="nil"/>
              <w:right w:val="nil"/>
            </w:tcBorders>
          </w:tcPr>
          <w:p w:rsidR="00A72A23" w:rsidRPr="004C38D4" w:rsidRDefault="00A535D1">
            <w:pPr>
              <w:rPr>
                <w:b/>
                <w:bCs/>
              </w:rPr>
            </w:pPr>
            <w:r w:rsidRPr="004C38D4">
              <w:t>Вид деятельности:</w:t>
            </w:r>
            <w:r w:rsidRPr="004C38D4">
              <w:rPr>
                <w:b/>
                <w:bCs/>
              </w:rPr>
              <w:t xml:space="preserve"> Деятельность по управлению ценными бумагами</w:t>
            </w:r>
          </w:p>
        </w:tc>
        <w:tc>
          <w:tcPr>
            <w:tcW w:w="1560" w:type="dxa"/>
            <w:tcBorders>
              <w:top w:val="nil"/>
              <w:left w:val="nil"/>
              <w:bottom w:val="nil"/>
              <w:right w:val="nil"/>
            </w:tcBorders>
          </w:tcPr>
          <w:p w:rsidR="00A72A23" w:rsidRPr="004C38D4" w:rsidRDefault="00A535D1">
            <w:pPr>
              <w:jc w:val="right"/>
            </w:pPr>
            <w:r w:rsidRPr="004C38D4">
              <w:t>по ОКВЭД</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397E12">
            <w:pPr>
              <w:jc w:val="center"/>
              <w:rPr>
                <w:b/>
                <w:bCs/>
              </w:rPr>
            </w:pPr>
            <w:r w:rsidRPr="004C38D4">
              <w:rPr>
                <w:b/>
                <w:bCs/>
              </w:rPr>
              <w:t>66</w:t>
            </w:r>
            <w:r w:rsidR="00A535D1" w:rsidRPr="004C38D4">
              <w:rPr>
                <w:b/>
                <w:bCs/>
              </w:rPr>
              <w:t>.12.2</w:t>
            </w:r>
          </w:p>
        </w:tc>
      </w:tr>
      <w:tr w:rsidR="00A72A23" w:rsidRPr="004C38D4">
        <w:tc>
          <w:tcPr>
            <w:tcW w:w="6112" w:type="dxa"/>
            <w:tcBorders>
              <w:top w:val="nil"/>
              <w:left w:val="nil"/>
              <w:bottom w:val="nil"/>
              <w:right w:val="nil"/>
            </w:tcBorders>
          </w:tcPr>
          <w:p w:rsidR="00A72A23" w:rsidRPr="004C38D4" w:rsidRDefault="00A535D1" w:rsidP="006E2316">
            <w:pPr>
              <w:rPr>
                <w:b/>
                <w:bCs/>
              </w:rPr>
            </w:pPr>
            <w:r w:rsidRPr="004C38D4">
              <w:t>Организационно-правовая форма / форма собственности:</w:t>
            </w:r>
            <w:r w:rsidRPr="004C38D4">
              <w:rPr>
                <w:b/>
                <w:bCs/>
              </w:rPr>
              <w:t xml:space="preserve"> </w:t>
            </w:r>
            <w:r w:rsidR="006E2316" w:rsidRPr="004C38D4">
              <w:rPr>
                <w:b/>
                <w:bCs/>
              </w:rPr>
              <w:t xml:space="preserve">Непубличные </w:t>
            </w:r>
            <w:r w:rsidRPr="004C38D4">
              <w:rPr>
                <w:b/>
                <w:bCs/>
              </w:rPr>
              <w:t>акционерн</w:t>
            </w:r>
            <w:r w:rsidR="006E2316" w:rsidRPr="004C38D4">
              <w:rPr>
                <w:b/>
                <w:bCs/>
              </w:rPr>
              <w:t>ые</w:t>
            </w:r>
            <w:r w:rsidRPr="004C38D4">
              <w:rPr>
                <w:b/>
                <w:bCs/>
              </w:rPr>
              <w:t xml:space="preserve"> обществ</w:t>
            </w:r>
            <w:r w:rsidR="006E2316" w:rsidRPr="004C38D4">
              <w:rPr>
                <w:b/>
                <w:bCs/>
              </w:rPr>
              <w:t>а</w:t>
            </w:r>
            <w:r w:rsidRPr="004C38D4">
              <w:rPr>
                <w:b/>
                <w:bCs/>
              </w:rPr>
              <w:t xml:space="preserve"> / Частная собственность</w:t>
            </w:r>
          </w:p>
        </w:tc>
        <w:tc>
          <w:tcPr>
            <w:tcW w:w="1560" w:type="dxa"/>
            <w:tcBorders>
              <w:top w:val="nil"/>
              <w:left w:val="nil"/>
              <w:bottom w:val="nil"/>
              <w:right w:val="nil"/>
            </w:tcBorders>
          </w:tcPr>
          <w:p w:rsidR="00A72A23" w:rsidRPr="004C38D4" w:rsidRDefault="00A535D1">
            <w:pPr>
              <w:jc w:val="right"/>
            </w:pPr>
            <w:r w:rsidRPr="004C38D4">
              <w:t>по ОКОПФ / ОКФС</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rsidP="006E2316">
            <w:pPr>
              <w:jc w:val="center"/>
              <w:rPr>
                <w:b/>
                <w:bCs/>
              </w:rPr>
            </w:pPr>
            <w:r w:rsidRPr="004C38D4">
              <w:rPr>
                <w:b/>
                <w:bCs/>
              </w:rPr>
              <w:t>122</w:t>
            </w:r>
            <w:r w:rsidR="006E2316" w:rsidRPr="004C38D4">
              <w:rPr>
                <w:b/>
                <w:bCs/>
              </w:rPr>
              <w:t>67</w:t>
            </w:r>
            <w:r w:rsidRPr="004C38D4">
              <w:rPr>
                <w:b/>
                <w:bCs/>
              </w:rPr>
              <w:t xml:space="preserve"> / 16</w:t>
            </w:r>
          </w:p>
        </w:tc>
      </w:tr>
      <w:tr w:rsidR="00A72A23" w:rsidRPr="004C38D4">
        <w:tc>
          <w:tcPr>
            <w:tcW w:w="6112" w:type="dxa"/>
            <w:tcBorders>
              <w:top w:val="nil"/>
              <w:left w:val="nil"/>
              <w:bottom w:val="nil"/>
              <w:right w:val="nil"/>
            </w:tcBorders>
          </w:tcPr>
          <w:p w:rsidR="00A72A23" w:rsidRPr="004C38D4" w:rsidRDefault="00A535D1">
            <w:pPr>
              <w:rPr>
                <w:b/>
                <w:bCs/>
              </w:rPr>
            </w:pPr>
            <w:r w:rsidRPr="004C38D4">
              <w:t>Единица измерения:</w:t>
            </w:r>
            <w:r w:rsidRPr="004C38D4">
              <w:rPr>
                <w:b/>
                <w:bCs/>
              </w:rPr>
              <w:t xml:space="preserve"> тыс. руб.</w:t>
            </w:r>
          </w:p>
        </w:tc>
        <w:tc>
          <w:tcPr>
            <w:tcW w:w="1560" w:type="dxa"/>
            <w:tcBorders>
              <w:top w:val="nil"/>
              <w:left w:val="nil"/>
              <w:bottom w:val="nil"/>
              <w:right w:val="nil"/>
            </w:tcBorders>
          </w:tcPr>
          <w:p w:rsidR="00A72A23" w:rsidRPr="004C38D4" w:rsidRDefault="00A535D1">
            <w:pPr>
              <w:jc w:val="right"/>
            </w:pPr>
            <w:r w:rsidRPr="004C38D4">
              <w:t>по ОКЕИ</w:t>
            </w:r>
          </w:p>
        </w:tc>
        <w:tc>
          <w:tcPr>
            <w:tcW w:w="1580" w:type="dxa"/>
            <w:tcBorders>
              <w:top w:val="single" w:sz="6" w:space="0" w:color="auto"/>
              <w:left w:val="single" w:sz="6" w:space="0" w:color="auto"/>
              <w:bottom w:val="single" w:sz="6" w:space="0" w:color="auto"/>
              <w:right w:val="single" w:sz="6" w:space="0" w:color="auto"/>
            </w:tcBorders>
          </w:tcPr>
          <w:p w:rsidR="00A72A23" w:rsidRPr="004C38D4" w:rsidRDefault="00A535D1">
            <w:pPr>
              <w:jc w:val="center"/>
              <w:rPr>
                <w:b/>
                <w:bCs/>
              </w:rPr>
            </w:pPr>
            <w:r w:rsidRPr="004C38D4">
              <w:rPr>
                <w:b/>
                <w:bCs/>
              </w:rPr>
              <w:t>384</w:t>
            </w:r>
          </w:p>
        </w:tc>
      </w:tr>
      <w:tr w:rsidR="00A72A23" w:rsidRPr="004C38D4">
        <w:tc>
          <w:tcPr>
            <w:tcW w:w="6112" w:type="dxa"/>
            <w:tcBorders>
              <w:top w:val="nil"/>
              <w:left w:val="nil"/>
              <w:bottom w:val="nil"/>
              <w:right w:val="nil"/>
            </w:tcBorders>
          </w:tcPr>
          <w:p w:rsidR="00A72A23" w:rsidRPr="004C38D4" w:rsidRDefault="00A535D1">
            <w:pPr>
              <w:rPr>
                <w:b/>
                <w:bCs/>
              </w:rPr>
            </w:pPr>
            <w:r w:rsidRPr="004C38D4">
              <w:t>Местонахождение (адрес):</w:t>
            </w:r>
            <w:r w:rsidRPr="004C38D4">
              <w:rPr>
                <w:b/>
                <w:bCs/>
              </w:rPr>
              <w:t xml:space="preserve"> 119571 Российская Федерация, г.Москва, пр-т Вернадского, 92 корп. 1 оф. 46</w:t>
            </w:r>
          </w:p>
        </w:tc>
        <w:tc>
          <w:tcPr>
            <w:tcW w:w="1560" w:type="dxa"/>
            <w:tcBorders>
              <w:top w:val="nil"/>
              <w:left w:val="nil"/>
              <w:bottom w:val="nil"/>
              <w:right w:val="nil"/>
            </w:tcBorders>
          </w:tcPr>
          <w:p w:rsidR="00A72A23" w:rsidRPr="004C38D4" w:rsidRDefault="00A72A23"/>
        </w:tc>
        <w:tc>
          <w:tcPr>
            <w:tcW w:w="1580" w:type="dxa"/>
            <w:tcBorders>
              <w:top w:val="nil"/>
              <w:left w:val="nil"/>
              <w:bottom w:val="nil"/>
              <w:right w:val="nil"/>
            </w:tcBorders>
          </w:tcPr>
          <w:p w:rsidR="00A72A23" w:rsidRPr="004C38D4" w:rsidRDefault="00A72A23"/>
        </w:tc>
      </w:tr>
    </w:tbl>
    <w:p w:rsidR="00A72A23" w:rsidRPr="004C38D4" w:rsidRDefault="00A72A23">
      <w:pPr>
        <w:pStyle w:val="ThinDelim"/>
      </w:pPr>
    </w:p>
    <w:tbl>
      <w:tblPr>
        <w:tblStyle w:val="TableStyle6"/>
        <w:tblW w:w="0" w:type="auto"/>
        <w:tblInd w:w="0" w:type="dxa"/>
        <w:tblLook w:val="04A0" w:firstRow="1" w:lastRow="0" w:firstColumn="1" w:lastColumn="0" w:noHBand="0" w:noVBand="1"/>
      </w:tblPr>
      <w:tblGrid>
        <w:gridCol w:w="67"/>
        <w:gridCol w:w="137"/>
        <w:gridCol w:w="1106"/>
        <w:gridCol w:w="137"/>
        <w:gridCol w:w="3410"/>
        <w:gridCol w:w="661"/>
        <w:gridCol w:w="1443"/>
        <w:gridCol w:w="1443"/>
        <w:gridCol w:w="74"/>
        <w:gridCol w:w="593"/>
      </w:tblGrid>
      <w:tr w:rsidR="00397E12" w:rsidRPr="004C38D4" w:rsidTr="00041D9E">
        <w:trPr>
          <w:trHeight w:val="690"/>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Пояснения</w:t>
            </w:r>
            <w:r w:rsidRPr="004C38D4">
              <w:rPr>
                <w:rFonts w:cstheme="minorBidi"/>
                <w:sz w:val="18"/>
                <w:szCs w:val="18"/>
              </w:rPr>
              <w:br/>
            </w: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Наименование показателя</w:t>
            </w:r>
          </w:p>
        </w:tc>
        <w:tc>
          <w:tcPr>
            <w:tcW w:w="827"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Код</w:t>
            </w:r>
          </w:p>
        </w:tc>
        <w:tc>
          <w:tcPr>
            <w:tcW w:w="1890" w:type="dxa"/>
            <w:tcBorders>
              <w:top w:val="single" w:sz="6" w:space="0" w:color="auto"/>
              <w:left w:val="nil"/>
              <w:bottom w:val="nil"/>
              <w:right w:val="single" w:sz="6" w:space="0" w:color="auto"/>
            </w:tcBorders>
            <w:vAlign w:val="center"/>
            <w:hideMark/>
          </w:tcPr>
          <w:p w:rsidR="00397E12" w:rsidRPr="004C38D4" w:rsidRDefault="00397E12" w:rsidP="006C2B5C">
            <w:pPr>
              <w:spacing w:after="0"/>
              <w:jc w:val="center"/>
              <w:rPr>
                <w:rFonts w:cstheme="minorBidi"/>
                <w:sz w:val="16"/>
                <w:szCs w:val="22"/>
              </w:rPr>
            </w:pPr>
            <w:r w:rsidRPr="004C38D4">
              <w:rPr>
                <w:rFonts w:cstheme="minorBidi"/>
                <w:sz w:val="18"/>
                <w:szCs w:val="18"/>
              </w:rPr>
              <w:t>За январь - сентябрь 201</w:t>
            </w:r>
            <w:r w:rsidR="006C2B5C" w:rsidRPr="004C38D4">
              <w:rPr>
                <w:rFonts w:cstheme="minorBidi"/>
                <w:sz w:val="18"/>
                <w:szCs w:val="18"/>
                <w:lang w:val="en-US"/>
              </w:rPr>
              <w:t>8</w:t>
            </w:r>
            <w:r w:rsidRPr="004C38D4">
              <w:rPr>
                <w:rFonts w:cstheme="minorBidi"/>
                <w:sz w:val="18"/>
                <w:szCs w:val="18"/>
              </w:rPr>
              <w:t xml:space="preserve"> г.</w:t>
            </w:r>
          </w:p>
        </w:tc>
        <w:tc>
          <w:tcPr>
            <w:tcW w:w="1890" w:type="dxa"/>
            <w:tcBorders>
              <w:top w:val="single" w:sz="6" w:space="0" w:color="auto"/>
              <w:left w:val="nil"/>
              <w:bottom w:val="nil"/>
              <w:right w:val="single" w:sz="6" w:space="0" w:color="auto"/>
            </w:tcBorders>
            <w:vAlign w:val="center"/>
            <w:hideMark/>
          </w:tcPr>
          <w:p w:rsidR="00397E12" w:rsidRPr="004C38D4" w:rsidRDefault="00397E12" w:rsidP="006C2B5C">
            <w:pPr>
              <w:spacing w:after="0"/>
              <w:jc w:val="center"/>
              <w:rPr>
                <w:rFonts w:cstheme="minorBidi"/>
                <w:sz w:val="16"/>
                <w:szCs w:val="22"/>
              </w:rPr>
            </w:pPr>
            <w:r w:rsidRPr="004C38D4">
              <w:rPr>
                <w:rFonts w:cstheme="minorBidi"/>
                <w:sz w:val="18"/>
                <w:szCs w:val="18"/>
              </w:rPr>
              <w:t>За январь - сентябрь 201</w:t>
            </w:r>
            <w:r w:rsidR="006C2B5C" w:rsidRPr="004C38D4">
              <w:rPr>
                <w:rFonts w:cstheme="minorBidi"/>
                <w:sz w:val="18"/>
                <w:szCs w:val="18"/>
                <w:lang w:val="en-US"/>
              </w:rPr>
              <w:t>7</w:t>
            </w:r>
            <w:r w:rsidRPr="004C38D4">
              <w:rPr>
                <w:rFonts w:cstheme="minorBidi"/>
                <w:sz w:val="18"/>
                <w:szCs w:val="18"/>
              </w:rPr>
              <w:t xml:space="preserve"> г.</w:t>
            </w:r>
          </w:p>
        </w:tc>
        <w:tc>
          <w:tcPr>
            <w:tcW w:w="1050" w:type="dxa"/>
            <w:gridSpan w:val="2"/>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hideMark/>
          </w:tcPr>
          <w:p w:rsidR="00397E12" w:rsidRPr="004C38D4" w:rsidRDefault="00397E12" w:rsidP="00397E12">
            <w:pPr>
              <w:spacing w:after="0"/>
              <w:rPr>
                <w:rFonts w:cstheme="minorBidi"/>
                <w:sz w:val="16"/>
                <w:szCs w:val="22"/>
              </w:rPr>
            </w:pPr>
            <w:r w:rsidRPr="004C38D4">
              <w:rPr>
                <w:rFonts w:cstheme="minorBidi"/>
                <w:sz w:val="18"/>
                <w:szCs w:val="18"/>
              </w:rPr>
              <w:t>Выручка</w:t>
            </w:r>
          </w:p>
        </w:tc>
        <w:tc>
          <w:tcPr>
            <w:tcW w:w="827"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2110</w:t>
            </w:r>
          </w:p>
        </w:tc>
        <w:tc>
          <w:tcPr>
            <w:tcW w:w="1890" w:type="dxa"/>
            <w:tcBorders>
              <w:top w:val="single" w:sz="12"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593 099</w:t>
            </w:r>
          </w:p>
        </w:tc>
        <w:tc>
          <w:tcPr>
            <w:tcW w:w="1890" w:type="dxa"/>
            <w:tcBorders>
              <w:top w:val="single" w:sz="12"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Себестоимость продаж</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2120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(556 140)</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Валовая прибыль (убыток)</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2100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36 959</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Коммерческие расходы</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2210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Управленческие расходы</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2220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6E2316">
            <w:pPr>
              <w:spacing w:after="0"/>
              <w:jc w:val="right"/>
              <w:rPr>
                <w:rFonts w:cstheme="minorBidi"/>
                <w:sz w:val="16"/>
                <w:szCs w:val="22"/>
              </w:rPr>
            </w:pPr>
            <w:r w:rsidRPr="004C38D4">
              <w:rPr>
                <w:rFonts w:cstheme="minorBidi"/>
                <w:sz w:val="18"/>
                <w:szCs w:val="18"/>
              </w:rPr>
              <w:t>(</w:t>
            </w:r>
            <w:r w:rsidR="0071635C" w:rsidRPr="004C38D4">
              <w:rPr>
                <w:rFonts w:cstheme="minorBidi"/>
                <w:sz w:val="18"/>
                <w:szCs w:val="18"/>
              </w:rPr>
              <w:t>2</w:t>
            </w:r>
            <w:r w:rsidR="006E2316" w:rsidRPr="004C38D4">
              <w:rPr>
                <w:rFonts w:cstheme="minorBidi"/>
                <w:sz w:val="18"/>
                <w:szCs w:val="18"/>
              </w:rPr>
              <w:t>0 302</w:t>
            </w: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6E2316">
            <w:pPr>
              <w:spacing w:after="0"/>
              <w:jc w:val="right"/>
              <w:rPr>
                <w:rFonts w:cstheme="minorBidi"/>
                <w:sz w:val="16"/>
                <w:szCs w:val="22"/>
              </w:rPr>
            </w:pPr>
            <w:r w:rsidRPr="004C38D4">
              <w:rPr>
                <w:rFonts w:cstheme="minorBidi"/>
                <w:sz w:val="18"/>
                <w:szCs w:val="18"/>
              </w:rPr>
              <w:t>(</w:t>
            </w:r>
            <w:r w:rsidR="006E2316" w:rsidRPr="004C38D4">
              <w:rPr>
                <w:rFonts w:cstheme="minorBidi"/>
                <w:sz w:val="18"/>
                <w:szCs w:val="18"/>
              </w:rPr>
              <w:t>17 921</w:t>
            </w: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210" w:type="dxa"/>
            <w:tcBorders>
              <w:top w:val="single" w:sz="6" w:space="0" w:color="auto"/>
              <w:left w:val="single" w:sz="6" w:space="0" w:color="auto"/>
              <w:bottom w:val="single" w:sz="6" w:space="0" w:color="auto"/>
              <w:right w:val="nil"/>
            </w:tcBorders>
            <w:vAlign w:val="center"/>
          </w:tcPr>
          <w:p w:rsidR="00397E12" w:rsidRPr="004C38D4" w:rsidRDefault="00397E12" w:rsidP="00397E12">
            <w:pPr>
              <w:spacing w:after="0"/>
              <w:rPr>
                <w:rFonts w:cstheme="minorBidi"/>
                <w:sz w:val="16"/>
                <w:szCs w:val="22"/>
              </w:rPr>
            </w:pPr>
          </w:p>
        </w:tc>
        <w:tc>
          <w:tcPr>
            <w:tcW w:w="4633" w:type="dxa"/>
            <w:tcBorders>
              <w:top w:val="single" w:sz="6" w:space="0" w:color="auto"/>
              <w:left w:val="nil"/>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Прибыль (убыток) от продаж</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2200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16 657</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71635C" w:rsidP="006E2316">
            <w:pPr>
              <w:spacing w:after="0"/>
              <w:jc w:val="right"/>
              <w:rPr>
                <w:rFonts w:cstheme="minorBidi"/>
                <w:sz w:val="16"/>
                <w:szCs w:val="22"/>
              </w:rPr>
            </w:pPr>
            <w:r w:rsidRPr="004C38D4">
              <w:rPr>
                <w:rFonts w:cstheme="minorBidi"/>
                <w:sz w:val="18"/>
                <w:szCs w:val="18"/>
              </w:rPr>
              <w:t>(</w:t>
            </w:r>
            <w:r w:rsidR="006E2316" w:rsidRPr="004C38D4">
              <w:rPr>
                <w:rFonts w:cstheme="minorBidi"/>
                <w:sz w:val="18"/>
                <w:szCs w:val="18"/>
              </w:rPr>
              <w:t>17 921</w:t>
            </w:r>
            <w:r w:rsidR="00397E12"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Доходы от участия в других организациях</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2310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Проценты к получению</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2320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509 394</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Проценты к уплате</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2330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71635C" w:rsidP="006E2316">
            <w:pPr>
              <w:spacing w:after="0"/>
              <w:jc w:val="right"/>
              <w:rPr>
                <w:rFonts w:cstheme="minorBidi"/>
                <w:sz w:val="16"/>
                <w:szCs w:val="22"/>
              </w:rPr>
            </w:pPr>
            <w:r w:rsidRPr="004C38D4">
              <w:rPr>
                <w:rFonts w:cstheme="minorBidi"/>
                <w:sz w:val="18"/>
                <w:szCs w:val="18"/>
              </w:rPr>
              <w:t>(</w:t>
            </w:r>
            <w:r w:rsidR="006E2316" w:rsidRPr="004C38D4">
              <w:rPr>
                <w:rFonts w:cstheme="minorBidi"/>
                <w:sz w:val="18"/>
                <w:szCs w:val="18"/>
              </w:rPr>
              <w:t>486 120</w:t>
            </w:r>
            <w:r w:rsidR="00397E12"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Прочие доходы</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2340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71635C" w:rsidP="00397E12">
            <w:pPr>
              <w:spacing w:after="0"/>
              <w:jc w:val="right"/>
              <w:rPr>
                <w:rFonts w:cstheme="minorBidi"/>
                <w:sz w:val="18"/>
                <w:szCs w:val="18"/>
              </w:rPr>
            </w:pPr>
            <w:r w:rsidRPr="004C38D4">
              <w:rPr>
                <w:rFonts w:cstheme="minorBidi"/>
                <w:sz w:val="18"/>
                <w:szCs w:val="18"/>
              </w:rPr>
              <w:t xml:space="preserve">49 </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6E2316" w:rsidP="00397E12">
            <w:pPr>
              <w:spacing w:after="0"/>
              <w:jc w:val="right"/>
              <w:rPr>
                <w:rFonts w:cstheme="minorBidi"/>
                <w:sz w:val="18"/>
                <w:szCs w:val="18"/>
              </w:rPr>
            </w:pPr>
            <w:r w:rsidRPr="004C38D4">
              <w:rPr>
                <w:rFonts w:cstheme="minorBidi"/>
                <w:sz w:val="18"/>
                <w:szCs w:val="18"/>
              </w:rPr>
              <w:t>949</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Прочие расходы</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2350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6E2316">
            <w:pPr>
              <w:spacing w:after="0"/>
              <w:jc w:val="right"/>
              <w:rPr>
                <w:rFonts w:cstheme="minorBidi"/>
                <w:sz w:val="16"/>
                <w:szCs w:val="22"/>
              </w:rPr>
            </w:pPr>
            <w:r w:rsidRPr="004C38D4">
              <w:rPr>
                <w:rFonts w:cstheme="minorBidi"/>
                <w:sz w:val="18"/>
                <w:szCs w:val="18"/>
              </w:rPr>
              <w:t>(</w:t>
            </w:r>
            <w:r w:rsidR="006E2316" w:rsidRPr="004C38D4">
              <w:rPr>
                <w:rFonts w:cstheme="minorBidi"/>
                <w:sz w:val="18"/>
                <w:szCs w:val="18"/>
              </w:rPr>
              <w:t>412</w:t>
            </w: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6E2316">
            <w:pPr>
              <w:spacing w:after="0"/>
              <w:jc w:val="right"/>
              <w:rPr>
                <w:rFonts w:cstheme="minorBidi"/>
                <w:sz w:val="16"/>
                <w:szCs w:val="22"/>
              </w:rPr>
            </w:pPr>
            <w:r w:rsidRPr="004C38D4">
              <w:rPr>
                <w:rFonts w:cstheme="minorBidi"/>
                <w:sz w:val="18"/>
                <w:szCs w:val="18"/>
              </w:rPr>
              <w:t>(</w:t>
            </w:r>
            <w:r w:rsidR="006E2316" w:rsidRPr="004C38D4">
              <w:rPr>
                <w:rFonts w:cstheme="minorBidi"/>
                <w:sz w:val="18"/>
                <w:szCs w:val="18"/>
              </w:rPr>
              <w:t>567</w:t>
            </w: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210" w:type="dxa"/>
            <w:tcBorders>
              <w:top w:val="single" w:sz="6" w:space="0" w:color="auto"/>
              <w:left w:val="single" w:sz="6" w:space="0" w:color="auto"/>
              <w:bottom w:val="single" w:sz="6" w:space="0" w:color="auto"/>
              <w:right w:val="nil"/>
            </w:tcBorders>
            <w:vAlign w:val="center"/>
          </w:tcPr>
          <w:p w:rsidR="00397E12" w:rsidRPr="004C38D4" w:rsidRDefault="00397E12" w:rsidP="00397E12">
            <w:pPr>
              <w:spacing w:after="0"/>
              <w:rPr>
                <w:rFonts w:cstheme="minorBidi"/>
                <w:sz w:val="16"/>
                <w:szCs w:val="22"/>
              </w:rPr>
            </w:pPr>
          </w:p>
        </w:tc>
        <w:tc>
          <w:tcPr>
            <w:tcW w:w="4633" w:type="dxa"/>
            <w:tcBorders>
              <w:top w:val="single" w:sz="6" w:space="0" w:color="auto"/>
              <w:left w:val="nil"/>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Прибыль (убыток) до налогообложения</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2300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6E2316" w:rsidP="00397E12">
            <w:pPr>
              <w:spacing w:after="0"/>
              <w:jc w:val="right"/>
              <w:rPr>
                <w:rFonts w:cstheme="minorBidi"/>
                <w:sz w:val="16"/>
                <w:szCs w:val="22"/>
              </w:rPr>
            </w:pPr>
            <w:r w:rsidRPr="004C38D4">
              <w:rPr>
                <w:rFonts w:cstheme="minorBidi"/>
                <w:sz w:val="16"/>
                <w:szCs w:val="22"/>
              </w:rPr>
              <w:t>16 294</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6E2316" w:rsidP="00397E12">
            <w:pPr>
              <w:spacing w:after="0"/>
              <w:jc w:val="right"/>
              <w:rPr>
                <w:rFonts w:cstheme="minorBidi"/>
                <w:sz w:val="18"/>
                <w:szCs w:val="18"/>
              </w:rPr>
            </w:pPr>
            <w:r w:rsidRPr="004C38D4">
              <w:rPr>
                <w:rFonts w:cstheme="minorBidi"/>
                <w:sz w:val="18"/>
                <w:szCs w:val="18"/>
              </w:rPr>
              <w:t xml:space="preserve"> 5 735</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Текущий налог на прибыль</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2410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FD41FA">
            <w:pPr>
              <w:spacing w:after="0"/>
              <w:jc w:val="right"/>
              <w:rPr>
                <w:rFonts w:cstheme="minorBidi"/>
                <w:sz w:val="16"/>
                <w:szCs w:val="22"/>
              </w:rPr>
            </w:pPr>
            <w:r w:rsidRPr="004C38D4">
              <w:rPr>
                <w:rFonts w:cstheme="minorBidi"/>
                <w:sz w:val="18"/>
                <w:szCs w:val="18"/>
              </w:rPr>
              <w:t>(</w:t>
            </w:r>
            <w:r w:rsidR="00FD41FA" w:rsidRPr="004C38D4">
              <w:rPr>
                <w:rFonts w:cstheme="minorBidi"/>
                <w:sz w:val="18"/>
                <w:szCs w:val="18"/>
              </w:rPr>
              <w:t>3 263</w:t>
            </w: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71635C" w:rsidP="00FD41FA">
            <w:pPr>
              <w:spacing w:after="0"/>
              <w:jc w:val="right"/>
              <w:rPr>
                <w:rFonts w:cstheme="minorBidi"/>
                <w:sz w:val="16"/>
                <w:szCs w:val="22"/>
              </w:rPr>
            </w:pPr>
            <w:r w:rsidRPr="004C38D4">
              <w:rPr>
                <w:rFonts w:cstheme="minorBidi"/>
                <w:sz w:val="18"/>
                <w:szCs w:val="18"/>
              </w:rPr>
              <w:t>(</w:t>
            </w:r>
            <w:r w:rsidR="00FD41FA" w:rsidRPr="004C38D4">
              <w:rPr>
                <w:rFonts w:cstheme="minorBidi"/>
                <w:sz w:val="18"/>
                <w:szCs w:val="18"/>
              </w:rPr>
              <w:t>1 147</w:t>
            </w: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210" w:type="dxa"/>
            <w:tcBorders>
              <w:top w:val="single" w:sz="6" w:space="0" w:color="auto"/>
              <w:left w:val="single" w:sz="6" w:space="0" w:color="auto"/>
              <w:bottom w:val="single" w:sz="6" w:space="0" w:color="auto"/>
              <w:right w:val="nil"/>
            </w:tcBorders>
            <w:vAlign w:val="center"/>
          </w:tcPr>
          <w:p w:rsidR="00397E12" w:rsidRPr="004C38D4" w:rsidRDefault="00397E12" w:rsidP="00397E12">
            <w:pPr>
              <w:spacing w:after="0"/>
              <w:rPr>
                <w:rFonts w:cstheme="minorBidi"/>
                <w:sz w:val="16"/>
                <w:szCs w:val="22"/>
              </w:rPr>
            </w:pPr>
          </w:p>
        </w:tc>
        <w:tc>
          <w:tcPr>
            <w:tcW w:w="4633" w:type="dxa"/>
            <w:tcBorders>
              <w:top w:val="single" w:sz="6" w:space="0" w:color="auto"/>
              <w:left w:val="nil"/>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в т.ч. постоянные налоговые обязательства</w:t>
            </w:r>
            <w:r w:rsidRPr="004C38D4">
              <w:rPr>
                <w:rFonts w:cstheme="minorBidi"/>
                <w:sz w:val="18"/>
                <w:szCs w:val="18"/>
              </w:rPr>
              <w:br/>
              <w:t>(активы)</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2421</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Изменение отложенных налоговых обязательств</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2430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Изменение отложенных налоговых активов</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2450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FD41FA" w:rsidP="0071635C">
            <w:pPr>
              <w:spacing w:after="0"/>
              <w:jc w:val="right"/>
              <w:rPr>
                <w:rFonts w:cstheme="minorBidi"/>
                <w:sz w:val="16"/>
                <w:szCs w:val="22"/>
              </w:rPr>
            </w:pPr>
            <w:r w:rsidRPr="004C38D4">
              <w:rPr>
                <w:rFonts w:cstheme="minorBidi"/>
                <w:sz w:val="16"/>
                <w:szCs w:val="22"/>
              </w:rPr>
              <w:t>4</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4843" w:type="dxa"/>
            <w:gridSpan w:val="2"/>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Прочее</w:t>
            </w:r>
          </w:p>
        </w:tc>
        <w:tc>
          <w:tcPr>
            <w:tcW w:w="827" w:type="dxa"/>
            <w:tcBorders>
              <w:top w:val="single" w:sz="6"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2460</w:t>
            </w:r>
          </w:p>
        </w:tc>
        <w:tc>
          <w:tcPr>
            <w:tcW w:w="1890"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FD41FA" w:rsidP="00397E12">
            <w:pPr>
              <w:spacing w:after="0"/>
              <w:jc w:val="right"/>
              <w:rPr>
                <w:rFonts w:cstheme="minorBidi"/>
                <w:sz w:val="16"/>
                <w:szCs w:val="22"/>
              </w:rPr>
            </w:pPr>
            <w:r w:rsidRPr="004C38D4">
              <w:rPr>
                <w:rFonts w:cstheme="minorBidi"/>
                <w:sz w:val="16"/>
                <w:szCs w:val="22"/>
              </w:rPr>
              <w:t>(45)</w:t>
            </w:r>
          </w:p>
        </w:tc>
        <w:tc>
          <w:tcPr>
            <w:tcW w:w="1890"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05" w:type="dxa"/>
            <w:vAlign w:val="bottom"/>
          </w:tcPr>
          <w:p w:rsidR="00397E12" w:rsidRPr="004C38D4" w:rsidRDefault="00397E12" w:rsidP="00397E12">
            <w:pPr>
              <w:spacing w:after="0"/>
              <w:rPr>
                <w:rFonts w:cstheme="minorBidi"/>
                <w:sz w:val="16"/>
                <w:szCs w:val="22"/>
              </w:rPr>
            </w:pPr>
          </w:p>
        </w:tc>
      </w:tr>
      <w:tr w:rsidR="00397E12" w:rsidRPr="004C38D4" w:rsidTr="00041D9E">
        <w:trPr>
          <w:gridAfter w:val="1"/>
          <w:wAfter w:w="360" w:type="dxa"/>
        </w:trPr>
        <w:tc>
          <w:tcPr>
            <w:tcW w:w="105" w:type="dxa"/>
            <w:vAlign w:val="bottom"/>
          </w:tcPr>
          <w:p w:rsidR="00397E12" w:rsidRPr="004C38D4" w:rsidRDefault="00397E12" w:rsidP="00397E12">
            <w:pPr>
              <w:spacing w:after="0"/>
              <w:rPr>
                <w:rFonts w:cstheme="minorBidi"/>
                <w:sz w:val="16"/>
                <w:szCs w:val="22"/>
              </w:rPr>
            </w:pPr>
          </w:p>
        </w:tc>
        <w:tc>
          <w:tcPr>
            <w:tcW w:w="210" w:type="dxa"/>
            <w:vAlign w:val="bottom"/>
          </w:tcPr>
          <w:p w:rsidR="00397E12" w:rsidRPr="004C38D4" w:rsidRDefault="00397E12" w:rsidP="00397E12">
            <w:pPr>
              <w:spacing w:after="0"/>
              <w:rPr>
                <w:rFonts w:cstheme="minorBidi"/>
                <w:sz w:val="16"/>
                <w:szCs w:val="22"/>
              </w:rPr>
            </w:pPr>
          </w:p>
        </w:tc>
        <w:tc>
          <w:tcPr>
            <w:tcW w:w="1260" w:type="dxa"/>
            <w:tcBorders>
              <w:top w:val="single" w:sz="6" w:space="0" w:color="auto"/>
              <w:left w:val="single" w:sz="6" w:space="0" w:color="auto"/>
              <w:bottom w:val="single" w:sz="6" w:space="0" w:color="auto"/>
              <w:right w:val="single" w:sz="6" w:space="0" w:color="auto"/>
            </w:tcBorders>
            <w:vAlign w:val="bottom"/>
          </w:tcPr>
          <w:p w:rsidR="00397E12" w:rsidRPr="004C38D4" w:rsidRDefault="00397E12" w:rsidP="00397E12">
            <w:pPr>
              <w:spacing w:after="0"/>
              <w:jc w:val="center"/>
              <w:rPr>
                <w:rFonts w:cstheme="minorBidi"/>
                <w:sz w:val="16"/>
                <w:szCs w:val="22"/>
              </w:rPr>
            </w:pPr>
          </w:p>
        </w:tc>
        <w:tc>
          <w:tcPr>
            <w:tcW w:w="210" w:type="dxa"/>
            <w:tcBorders>
              <w:top w:val="single" w:sz="12" w:space="0" w:color="auto"/>
              <w:left w:val="single" w:sz="6" w:space="0" w:color="auto"/>
              <w:bottom w:val="single" w:sz="6" w:space="0" w:color="auto"/>
              <w:right w:val="nil"/>
            </w:tcBorders>
            <w:vAlign w:val="center"/>
          </w:tcPr>
          <w:p w:rsidR="00397E12" w:rsidRPr="004C38D4" w:rsidRDefault="00397E12" w:rsidP="00397E12">
            <w:pPr>
              <w:spacing w:after="0"/>
              <w:rPr>
                <w:rFonts w:cstheme="minorBidi"/>
                <w:sz w:val="16"/>
                <w:szCs w:val="22"/>
              </w:rPr>
            </w:pPr>
          </w:p>
        </w:tc>
        <w:tc>
          <w:tcPr>
            <w:tcW w:w="4633" w:type="dxa"/>
            <w:tcBorders>
              <w:top w:val="single" w:sz="12" w:space="0" w:color="auto"/>
              <w:left w:val="nil"/>
              <w:bottom w:val="single" w:sz="6" w:space="0" w:color="auto"/>
              <w:right w:val="nil"/>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Чистая прибыль (убыток)</w:t>
            </w:r>
          </w:p>
        </w:tc>
        <w:tc>
          <w:tcPr>
            <w:tcW w:w="827" w:type="dxa"/>
            <w:tcBorders>
              <w:top w:val="single" w:sz="12" w:space="0" w:color="auto"/>
              <w:left w:val="single" w:sz="6" w:space="0" w:color="auto"/>
              <w:bottom w:val="single" w:sz="6" w:space="0" w:color="auto"/>
              <w:right w:val="single" w:sz="12"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2400</w:t>
            </w:r>
          </w:p>
        </w:tc>
        <w:tc>
          <w:tcPr>
            <w:tcW w:w="1890" w:type="dxa"/>
            <w:tcBorders>
              <w:top w:val="single" w:sz="12" w:space="0" w:color="auto"/>
              <w:left w:val="single" w:sz="12" w:space="0" w:color="auto"/>
              <w:bottom w:val="single" w:sz="12" w:space="0" w:color="auto"/>
              <w:right w:val="single" w:sz="6" w:space="0" w:color="auto"/>
            </w:tcBorders>
            <w:vAlign w:val="bottom"/>
            <w:hideMark/>
          </w:tcPr>
          <w:p w:rsidR="00397E12" w:rsidRPr="004C38D4" w:rsidRDefault="00FD41FA" w:rsidP="00397E12">
            <w:pPr>
              <w:spacing w:after="0"/>
              <w:jc w:val="right"/>
              <w:rPr>
                <w:rFonts w:cstheme="minorBidi"/>
                <w:sz w:val="16"/>
                <w:szCs w:val="22"/>
              </w:rPr>
            </w:pPr>
            <w:r w:rsidRPr="004C38D4">
              <w:rPr>
                <w:rFonts w:cstheme="minorBidi"/>
                <w:sz w:val="16"/>
                <w:szCs w:val="22"/>
              </w:rPr>
              <w:t>12 990</w:t>
            </w:r>
          </w:p>
        </w:tc>
        <w:tc>
          <w:tcPr>
            <w:tcW w:w="1890" w:type="dxa"/>
            <w:tcBorders>
              <w:top w:val="single" w:sz="12" w:space="0" w:color="auto"/>
              <w:left w:val="single" w:sz="6" w:space="0" w:color="auto"/>
              <w:bottom w:val="single" w:sz="12" w:space="0" w:color="auto"/>
              <w:right w:val="single" w:sz="12" w:space="0" w:color="auto"/>
            </w:tcBorders>
            <w:vAlign w:val="bottom"/>
            <w:hideMark/>
          </w:tcPr>
          <w:p w:rsidR="00397E12" w:rsidRPr="004C38D4" w:rsidRDefault="00FD41FA" w:rsidP="00397E12">
            <w:pPr>
              <w:spacing w:after="0"/>
              <w:jc w:val="right"/>
              <w:rPr>
                <w:rFonts w:cstheme="minorBidi"/>
                <w:sz w:val="16"/>
                <w:szCs w:val="22"/>
              </w:rPr>
            </w:pPr>
            <w:r w:rsidRPr="004C38D4">
              <w:rPr>
                <w:rFonts w:cstheme="minorBidi"/>
                <w:sz w:val="18"/>
                <w:szCs w:val="18"/>
              </w:rPr>
              <w:t>4 588</w:t>
            </w:r>
          </w:p>
        </w:tc>
        <w:tc>
          <w:tcPr>
            <w:tcW w:w="105" w:type="dxa"/>
            <w:vAlign w:val="bottom"/>
          </w:tcPr>
          <w:p w:rsidR="00397E12" w:rsidRPr="004C38D4" w:rsidRDefault="00397E12" w:rsidP="00397E12">
            <w:pPr>
              <w:spacing w:after="0"/>
              <w:rPr>
                <w:rFonts w:cstheme="minorBidi"/>
                <w:sz w:val="16"/>
                <w:szCs w:val="22"/>
              </w:rPr>
            </w:pPr>
          </w:p>
        </w:tc>
      </w:tr>
    </w:tbl>
    <w:p w:rsidR="00397E12" w:rsidRPr="004C38D4" w:rsidRDefault="00397E12" w:rsidP="00397E12">
      <w:pPr>
        <w:spacing w:after="0"/>
        <w:rPr>
          <w:rFonts w:eastAsia="Times New Roman"/>
        </w:rPr>
      </w:pPr>
    </w:p>
    <w:p w:rsidR="00397E12" w:rsidRPr="004C38D4" w:rsidRDefault="00397E12" w:rsidP="00397E12">
      <w:pPr>
        <w:spacing w:after="0"/>
        <w:rPr>
          <w:rFonts w:eastAsia="Times New Roman"/>
        </w:rPr>
      </w:pPr>
    </w:p>
    <w:p w:rsidR="00397E12" w:rsidRPr="004C38D4" w:rsidRDefault="00397E12" w:rsidP="00397E12">
      <w:pPr>
        <w:spacing w:after="0"/>
        <w:rPr>
          <w:rFonts w:eastAsia="Times New Roman"/>
        </w:rPr>
      </w:pPr>
    </w:p>
    <w:tbl>
      <w:tblPr>
        <w:tblStyle w:val="TableStyle1"/>
        <w:tblW w:w="0" w:type="auto"/>
        <w:tblInd w:w="0" w:type="dxa"/>
        <w:tblLook w:val="04A0" w:firstRow="1" w:lastRow="0" w:firstColumn="1" w:lastColumn="0" w:noHBand="0" w:noVBand="1"/>
      </w:tblPr>
      <w:tblGrid>
        <w:gridCol w:w="82"/>
        <w:gridCol w:w="163"/>
        <w:gridCol w:w="1107"/>
        <w:gridCol w:w="3468"/>
        <w:gridCol w:w="709"/>
        <w:gridCol w:w="1417"/>
        <w:gridCol w:w="1418"/>
      </w:tblGrid>
      <w:tr w:rsidR="00397E12" w:rsidRPr="004C38D4" w:rsidTr="00C7098F">
        <w:trPr>
          <w:trHeight w:val="653"/>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Пояснения</w:t>
            </w:r>
            <w:r w:rsidRPr="004C38D4">
              <w:rPr>
                <w:rFonts w:cstheme="minorBidi"/>
                <w:sz w:val="18"/>
                <w:szCs w:val="18"/>
              </w:rPr>
              <w:br/>
            </w:r>
          </w:p>
        </w:tc>
        <w:tc>
          <w:tcPr>
            <w:tcW w:w="3468"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Наименование показателя</w:t>
            </w:r>
          </w:p>
        </w:tc>
        <w:tc>
          <w:tcPr>
            <w:tcW w:w="709"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Код</w:t>
            </w:r>
          </w:p>
        </w:tc>
        <w:tc>
          <w:tcPr>
            <w:tcW w:w="1417"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6C2B5C">
            <w:pPr>
              <w:spacing w:after="0"/>
              <w:jc w:val="center"/>
              <w:rPr>
                <w:rFonts w:cstheme="minorBidi"/>
                <w:sz w:val="16"/>
                <w:szCs w:val="22"/>
              </w:rPr>
            </w:pPr>
            <w:r w:rsidRPr="004C38D4">
              <w:rPr>
                <w:rFonts w:cstheme="minorBidi"/>
                <w:sz w:val="18"/>
                <w:szCs w:val="18"/>
              </w:rPr>
              <w:t>За Январь - сентябрь 201</w:t>
            </w:r>
            <w:r w:rsidR="006C2B5C" w:rsidRPr="004C38D4">
              <w:rPr>
                <w:rFonts w:cstheme="minorBidi"/>
                <w:sz w:val="18"/>
                <w:szCs w:val="18"/>
                <w:lang w:val="en-US"/>
              </w:rPr>
              <w:t>8</w:t>
            </w:r>
            <w:r w:rsidRPr="004C38D4">
              <w:rPr>
                <w:rFonts w:cstheme="minorBidi"/>
                <w:sz w:val="18"/>
                <w:szCs w:val="18"/>
              </w:rPr>
              <w:t xml:space="preserve"> г.</w:t>
            </w:r>
          </w:p>
        </w:tc>
        <w:tc>
          <w:tcPr>
            <w:tcW w:w="1418"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6C2B5C">
            <w:pPr>
              <w:spacing w:after="0"/>
              <w:jc w:val="center"/>
              <w:rPr>
                <w:rFonts w:cstheme="minorBidi"/>
                <w:sz w:val="16"/>
                <w:szCs w:val="22"/>
              </w:rPr>
            </w:pPr>
            <w:r w:rsidRPr="004C38D4">
              <w:rPr>
                <w:rFonts w:cstheme="minorBidi"/>
                <w:sz w:val="18"/>
                <w:szCs w:val="18"/>
              </w:rPr>
              <w:t>За Январь - сентябрь 201</w:t>
            </w:r>
            <w:r w:rsidR="006C2B5C" w:rsidRPr="004C38D4">
              <w:rPr>
                <w:rFonts w:cstheme="minorBidi"/>
                <w:sz w:val="18"/>
                <w:szCs w:val="18"/>
                <w:lang w:val="en-US"/>
              </w:rPr>
              <w:t>7</w:t>
            </w:r>
            <w:r w:rsidRPr="004C38D4">
              <w:rPr>
                <w:rFonts w:cstheme="minorBidi"/>
                <w:sz w:val="18"/>
                <w:szCs w:val="18"/>
              </w:rPr>
              <w:t xml:space="preserve"> г.</w:t>
            </w:r>
          </w:p>
        </w:tc>
      </w:tr>
      <w:tr w:rsidR="00397E12" w:rsidRPr="004C38D4" w:rsidTr="00C7098F">
        <w:trPr>
          <w:trHeight w:val="355"/>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single" w:sz="6" w:space="0" w:color="auto"/>
              <w:left w:val="single" w:sz="6" w:space="0" w:color="auto"/>
              <w:bottom w:val="nil"/>
              <w:right w:val="single" w:sz="6" w:space="0" w:color="auto"/>
            </w:tcBorders>
            <w:vAlign w:val="bottom"/>
          </w:tcPr>
          <w:p w:rsidR="00397E12" w:rsidRPr="004C38D4" w:rsidRDefault="00397E12" w:rsidP="00397E12">
            <w:pPr>
              <w:spacing w:after="0"/>
              <w:rPr>
                <w:rFonts w:cstheme="minorBidi"/>
                <w:sz w:val="16"/>
                <w:szCs w:val="22"/>
              </w:rPr>
            </w:pPr>
          </w:p>
        </w:tc>
        <w:tc>
          <w:tcPr>
            <w:tcW w:w="3468" w:type="dxa"/>
            <w:tcBorders>
              <w:top w:val="single" w:sz="6" w:space="0" w:color="auto"/>
              <w:left w:val="single" w:sz="6" w:space="0" w:color="auto"/>
              <w:bottom w:val="nil"/>
              <w:right w:val="single" w:sz="6" w:space="0" w:color="auto"/>
            </w:tcBorders>
          </w:tcPr>
          <w:p w:rsidR="00397E12" w:rsidRPr="004C38D4" w:rsidRDefault="00397E12" w:rsidP="00397E12">
            <w:pPr>
              <w:spacing w:after="0"/>
              <w:rPr>
                <w:rFonts w:cstheme="minorBidi"/>
                <w:sz w:val="16"/>
                <w:szCs w:val="22"/>
              </w:rPr>
            </w:pPr>
          </w:p>
        </w:tc>
        <w:tc>
          <w:tcPr>
            <w:tcW w:w="709" w:type="dxa"/>
            <w:tcBorders>
              <w:top w:val="single" w:sz="6" w:space="0" w:color="auto"/>
              <w:left w:val="single" w:sz="6" w:space="0" w:color="auto"/>
              <w:bottom w:val="nil"/>
              <w:right w:val="single" w:sz="6" w:space="0" w:color="auto"/>
            </w:tcBorders>
            <w:vAlign w:val="center"/>
          </w:tcPr>
          <w:p w:rsidR="00397E12" w:rsidRPr="004C38D4" w:rsidRDefault="00397E12" w:rsidP="00397E12">
            <w:pPr>
              <w:spacing w:after="0"/>
              <w:jc w:val="center"/>
              <w:rPr>
                <w:rFonts w:cstheme="minorBidi"/>
                <w:sz w:val="16"/>
                <w:szCs w:val="22"/>
              </w:rPr>
            </w:pPr>
          </w:p>
        </w:tc>
        <w:tc>
          <w:tcPr>
            <w:tcW w:w="1417" w:type="dxa"/>
            <w:tcBorders>
              <w:top w:val="single" w:sz="12" w:space="0" w:color="auto"/>
              <w:left w:val="single" w:sz="12" w:space="0" w:color="auto"/>
              <w:bottom w:val="nil"/>
              <w:right w:val="single" w:sz="6" w:space="0" w:color="auto"/>
            </w:tcBorders>
            <w:vAlign w:val="bottom"/>
          </w:tcPr>
          <w:p w:rsidR="00397E12" w:rsidRPr="004C38D4" w:rsidRDefault="00397E12" w:rsidP="00397E12">
            <w:pPr>
              <w:spacing w:after="0"/>
              <w:rPr>
                <w:rFonts w:cstheme="minorBidi"/>
                <w:sz w:val="16"/>
                <w:szCs w:val="22"/>
              </w:rPr>
            </w:pPr>
          </w:p>
        </w:tc>
        <w:tc>
          <w:tcPr>
            <w:tcW w:w="1418" w:type="dxa"/>
            <w:tcBorders>
              <w:top w:val="single" w:sz="12" w:space="0" w:color="auto"/>
              <w:left w:val="single" w:sz="6" w:space="0" w:color="auto"/>
              <w:bottom w:val="nil"/>
              <w:right w:val="single" w:sz="12" w:space="0" w:color="auto"/>
            </w:tcBorders>
            <w:vAlign w:val="bottom"/>
          </w:tcPr>
          <w:p w:rsidR="00397E12" w:rsidRPr="004C38D4" w:rsidRDefault="00397E12" w:rsidP="00397E12">
            <w:pPr>
              <w:spacing w:after="0"/>
              <w:rPr>
                <w:rFonts w:cstheme="minorBidi"/>
                <w:sz w:val="16"/>
                <w:szCs w:val="22"/>
              </w:rPr>
            </w:pPr>
          </w:p>
        </w:tc>
      </w:tr>
      <w:tr w:rsidR="00397E12" w:rsidRPr="004C38D4" w:rsidTr="00C7098F">
        <w:trPr>
          <w:trHeight w:val="404"/>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3468" w:type="dxa"/>
            <w:tcBorders>
              <w:top w:val="nil"/>
              <w:left w:val="single" w:sz="6" w:space="0" w:color="auto"/>
              <w:bottom w:val="single" w:sz="6" w:space="0" w:color="auto"/>
              <w:right w:val="single" w:sz="6" w:space="0" w:color="auto"/>
            </w:tcBorders>
            <w:vAlign w:val="bottom"/>
            <w:hideMark/>
          </w:tcPr>
          <w:p w:rsidR="00397E12" w:rsidRPr="004C38D4" w:rsidRDefault="00397E12" w:rsidP="00397E12">
            <w:pPr>
              <w:spacing w:after="0"/>
              <w:rPr>
                <w:rFonts w:cstheme="minorBidi"/>
                <w:sz w:val="16"/>
                <w:szCs w:val="22"/>
              </w:rPr>
            </w:pPr>
            <w:r w:rsidRPr="004C38D4">
              <w:rPr>
                <w:rFonts w:cstheme="minorBidi"/>
                <w:sz w:val="18"/>
                <w:szCs w:val="18"/>
              </w:rPr>
              <w:t>Результат от переоценки внеоборотных активов, не включаемый в чистую прибыль (убыток) периода</w:t>
            </w:r>
          </w:p>
        </w:tc>
        <w:tc>
          <w:tcPr>
            <w:tcW w:w="709" w:type="dxa"/>
            <w:tcBorders>
              <w:top w:val="nil"/>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2510</w:t>
            </w:r>
          </w:p>
        </w:tc>
        <w:tc>
          <w:tcPr>
            <w:tcW w:w="1417" w:type="dxa"/>
            <w:tcBorders>
              <w:top w:val="nil"/>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418" w:type="dxa"/>
            <w:tcBorders>
              <w:top w:val="nil"/>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r>
      <w:tr w:rsidR="00397E12" w:rsidRPr="004C38D4" w:rsidTr="00C7098F">
        <w:trPr>
          <w:trHeight w:val="416"/>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3468"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Результат от прочих операций, не включаемый</w:t>
            </w:r>
            <w:r w:rsidRPr="004C38D4">
              <w:rPr>
                <w:rFonts w:cstheme="minorBidi"/>
                <w:sz w:val="18"/>
                <w:szCs w:val="18"/>
              </w:rPr>
              <w:br/>
              <w:t>в чистую прибыль (убыток) периода</w:t>
            </w:r>
          </w:p>
        </w:tc>
        <w:tc>
          <w:tcPr>
            <w:tcW w:w="709"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2520</w:t>
            </w:r>
          </w:p>
        </w:tc>
        <w:tc>
          <w:tcPr>
            <w:tcW w:w="1417"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418"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r>
      <w:tr w:rsidR="00397E12" w:rsidRPr="004C38D4" w:rsidTr="00C7098F">
        <w:trPr>
          <w:trHeight w:val="215"/>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3468" w:type="dxa"/>
            <w:tcBorders>
              <w:top w:val="single" w:sz="6" w:space="0" w:color="auto"/>
              <w:left w:val="single" w:sz="6" w:space="0" w:color="auto"/>
              <w:bottom w:val="single" w:sz="6" w:space="0" w:color="auto"/>
              <w:right w:val="single" w:sz="6" w:space="0" w:color="auto"/>
            </w:tcBorders>
            <w:vAlign w:val="bottom"/>
            <w:hideMark/>
          </w:tcPr>
          <w:p w:rsidR="00397E12" w:rsidRPr="004C38D4" w:rsidRDefault="00397E12" w:rsidP="00397E12">
            <w:pPr>
              <w:spacing w:after="0"/>
              <w:rPr>
                <w:rFonts w:cstheme="minorBidi"/>
                <w:sz w:val="16"/>
                <w:szCs w:val="22"/>
              </w:rPr>
            </w:pPr>
            <w:r w:rsidRPr="004C38D4">
              <w:rPr>
                <w:rFonts w:cstheme="minorBidi"/>
                <w:sz w:val="18"/>
                <w:szCs w:val="18"/>
              </w:rPr>
              <w:t>Совокупный финансовый результат периода</w:t>
            </w:r>
          </w:p>
        </w:tc>
        <w:tc>
          <w:tcPr>
            <w:tcW w:w="709"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2500</w:t>
            </w:r>
          </w:p>
        </w:tc>
        <w:tc>
          <w:tcPr>
            <w:tcW w:w="1417"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FD41FA" w:rsidP="00397E12">
            <w:pPr>
              <w:spacing w:after="0"/>
              <w:jc w:val="right"/>
              <w:rPr>
                <w:rFonts w:cstheme="minorBidi"/>
                <w:sz w:val="16"/>
                <w:szCs w:val="22"/>
              </w:rPr>
            </w:pPr>
            <w:r w:rsidRPr="004C38D4">
              <w:rPr>
                <w:rFonts w:cstheme="minorBidi"/>
                <w:sz w:val="16"/>
                <w:szCs w:val="22"/>
              </w:rPr>
              <w:t>12 990</w:t>
            </w:r>
          </w:p>
        </w:tc>
        <w:tc>
          <w:tcPr>
            <w:tcW w:w="1418"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FD41FA" w:rsidP="00397E12">
            <w:pPr>
              <w:spacing w:after="0"/>
              <w:jc w:val="right"/>
              <w:rPr>
                <w:rFonts w:cstheme="minorBidi"/>
                <w:sz w:val="16"/>
                <w:szCs w:val="22"/>
              </w:rPr>
            </w:pPr>
            <w:r w:rsidRPr="004C38D4">
              <w:rPr>
                <w:rFonts w:cstheme="minorBidi"/>
                <w:sz w:val="18"/>
                <w:szCs w:val="18"/>
              </w:rPr>
              <w:t>4 588</w:t>
            </w:r>
          </w:p>
        </w:tc>
      </w:tr>
      <w:tr w:rsidR="00397E12" w:rsidRPr="004C38D4" w:rsidTr="00C7098F">
        <w:trPr>
          <w:trHeight w:val="416"/>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3468"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Справочно</w:t>
            </w:r>
            <w:r w:rsidRPr="004C38D4">
              <w:rPr>
                <w:rFonts w:cstheme="minorBidi"/>
                <w:sz w:val="18"/>
                <w:szCs w:val="18"/>
              </w:rPr>
              <w:br/>
              <w:t>Базовая прибыль (убыток) на акцию</w:t>
            </w:r>
          </w:p>
        </w:tc>
        <w:tc>
          <w:tcPr>
            <w:tcW w:w="709"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2900</w:t>
            </w:r>
          </w:p>
        </w:tc>
        <w:tc>
          <w:tcPr>
            <w:tcW w:w="1417" w:type="dxa"/>
            <w:tcBorders>
              <w:top w:val="single" w:sz="6" w:space="0" w:color="auto"/>
              <w:left w:val="single" w:sz="12" w:space="0" w:color="auto"/>
              <w:bottom w:val="single" w:sz="6"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418" w:type="dxa"/>
            <w:tcBorders>
              <w:top w:val="single" w:sz="6" w:space="0" w:color="auto"/>
              <w:left w:val="single" w:sz="6" w:space="0" w:color="auto"/>
              <w:bottom w:val="single" w:sz="6"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r>
      <w:tr w:rsidR="00397E12" w:rsidRPr="004C38D4" w:rsidTr="00C7098F">
        <w:trPr>
          <w:trHeight w:val="215"/>
        </w:trPr>
        <w:tc>
          <w:tcPr>
            <w:tcW w:w="82" w:type="dxa"/>
            <w:vAlign w:val="bottom"/>
          </w:tcPr>
          <w:p w:rsidR="00397E12" w:rsidRPr="004C38D4" w:rsidRDefault="00397E12" w:rsidP="00397E12">
            <w:pPr>
              <w:spacing w:after="0"/>
              <w:rPr>
                <w:rFonts w:cstheme="minorBidi"/>
                <w:sz w:val="16"/>
                <w:szCs w:val="22"/>
              </w:rPr>
            </w:pPr>
          </w:p>
        </w:tc>
        <w:tc>
          <w:tcPr>
            <w:tcW w:w="163" w:type="dxa"/>
            <w:vAlign w:val="bottom"/>
          </w:tcPr>
          <w:p w:rsidR="00397E12" w:rsidRPr="004C38D4" w:rsidRDefault="00397E12" w:rsidP="00397E12">
            <w:pPr>
              <w:spacing w:after="0"/>
              <w:rPr>
                <w:rFonts w:cstheme="minorBidi"/>
                <w:sz w:val="16"/>
                <w:szCs w:val="22"/>
              </w:rPr>
            </w:pPr>
          </w:p>
        </w:tc>
        <w:tc>
          <w:tcPr>
            <w:tcW w:w="1107" w:type="dxa"/>
            <w:tcBorders>
              <w:top w:val="nil"/>
              <w:left w:val="single" w:sz="6" w:space="0" w:color="auto"/>
              <w:bottom w:val="single" w:sz="6" w:space="0" w:color="auto"/>
              <w:right w:val="nil"/>
            </w:tcBorders>
            <w:vAlign w:val="bottom"/>
          </w:tcPr>
          <w:p w:rsidR="00397E12" w:rsidRPr="004C38D4" w:rsidRDefault="00397E12" w:rsidP="00397E12">
            <w:pPr>
              <w:spacing w:after="0"/>
              <w:jc w:val="center"/>
              <w:rPr>
                <w:rFonts w:cstheme="minorBidi"/>
                <w:sz w:val="16"/>
                <w:szCs w:val="22"/>
              </w:rPr>
            </w:pPr>
          </w:p>
        </w:tc>
        <w:tc>
          <w:tcPr>
            <w:tcW w:w="3468"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rPr>
                <w:rFonts w:cstheme="minorBidi"/>
                <w:sz w:val="16"/>
                <w:szCs w:val="22"/>
              </w:rPr>
            </w:pPr>
            <w:r w:rsidRPr="004C38D4">
              <w:rPr>
                <w:rFonts w:cstheme="minorBidi"/>
                <w:sz w:val="18"/>
                <w:szCs w:val="18"/>
              </w:rPr>
              <w:t>Разводненная прибыль (убыток) на акцию</w:t>
            </w:r>
          </w:p>
        </w:tc>
        <w:tc>
          <w:tcPr>
            <w:tcW w:w="709" w:type="dxa"/>
            <w:tcBorders>
              <w:top w:val="single" w:sz="6" w:space="0" w:color="auto"/>
              <w:left w:val="single" w:sz="6" w:space="0" w:color="auto"/>
              <w:bottom w:val="single" w:sz="6" w:space="0" w:color="auto"/>
              <w:right w:val="single" w:sz="6" w:space="0" w:color="auto"/>
            </w:tcBorders>
            <w:vAlign w:val="center"/>
            <w:hideMark/>
          </w:tcPr>
          <w:p w:rsidR="00397E12" w:rsidRPr="004C38D4" w:rsidRDefault="00397E12" w:rsidP="00397E12">
            <w:pPr>
              <w:spacing w:after="0"/>
              <w:jc w:val="center"/>
              <w:rPr>
                <w:rFonts w:cstheme="minorBidi"/>
                <w:sz w:val="16"/>
                <w:szCs w:val="22"/>
              </w:rPr>
            </w:pPr>
            <w:r w:rsidRPr="004C38D4">
              <w:rPr>
                <w:rFonts w:cstheme="minorBidi"/>
                <w:sz w:val="18"/>
                <w:szCs w:val="18"/>
              </w:rPr>
              <w:t>2910</w:t>
            </w:r>
          </w:p>
        </w:tc>
        <w:tc>
          <w:tcPr>
            <w:tcW w:w="1417" w:type="dxa"/>
            <w:tcBorders>
              <w:top w:val="single" w:sz="6" w:space="0" w:color="auto"/>
              <w:left w:val="single" w:sz="12" w:space="0" w:color="auto"/>
              <w:bottom w:val="single" w:sz="12" w:space="0" w:color="auto"/>
              <w:right w:val="single" w:sz="6"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c>
          <w:tcPr>
            <w:tcW w:w="1418" w:type="dxa"/>
            <w:tcBorders>
              <w:top w:val="single" w:sz="6" w:space="0" w:color="auto"/>
              <w:left w:val="single" w:sz="6" w:space="0" w:color="auto"/>
              <w:bottom w:val="single" w:sz="12" w:space="0" w:color="auto"/>
              <w:right w:val="single" w:sz="12" w:space="0" w:color="auto"/>
            </w:tcBorders>
            <w:vAlign w:val="bottom"/>
            <w:hideMark/>
          </w:tcPr>
          <w:p w:rsidR="00397E12" w:rsidRPr="004C38D4" w:rsidRDefault="00397E12" w:rsidP="00397E12">
            <w:pPr>
              <w:spacing w:after="0"/>
              <w:jc w:val="right"/>
              <w:rPr>
                <w:rFonts w:cstheme="minorBidi"/>
                <w:sz w:val="16"/>
                <w:szCs w:val="22"/>
              </w:rPr>
            </w:pPr>
            <w:r w:rsidRPr="004C38D4">
              <w:rPr>
                <w:rFonts w:cstheme="minorBidi"/>
                <w:sz w:val="18"/>
                <w:szCs w:val="18"/>
              </w:rPr>
              <w:t>-</w:t>
            </w:r>
          </w:p>
        </w:tc>
      </w:tr>
    </w:tbl>
    <w:p w:rsidR="00A72A23" w:rsidRPr="004C38D4" w:rsidRDefault="00A72A23">
      <w:pPr>
        <w:ind w:left="200"/>
      </w:pPr>
    </w:p>
    <w:p w:rsidR="00A72A23" w:rsidRPr="004C38D4" w:rsidRDefault="00A535D1">
      <w:r w:rsidRPr="004C38D4">
        <w:br w:type="page"/>
      </w:r>
    </w:p>
    <w:p w:rsidR="00A72A23" w:rsidRPr="004C38D4" w:rsidRDefault="00A535D1" w:rsidP="001518CF">
      <w:pPr>
        <w:pStyle w:val="2"/>
      </w:pPr>
      <w:bookmarkStart w:id="75" w:name="_Toc529955609"/>
      <w:r w:rsidRPr="004C38D4">
        <w:t>7.3. Консолидированная финансовая отчетность эмитента</w:t>
      </w:r>
      <w:bookmarkEnd w:id="75"/>
    </w:p>
    <w:p w:rsidR="00A72A23" w:rsidRPr="004C38D4" w:rsidRDefault="00A535D1" w:rsidP="006C2FB7">
      <w:pPr>
        <w:jc w:val="both"/>
      </w:pPr>
      <w:r w:rsidRPr="004C38D4">
        <w:rPr>
          <w:rStyle w:val="Subst"/>
        </w:rPr>
        <w:t>Эмитент не составляет консолидированную финансовую отчетность</w:t>
      </w:r>
    </w:p>
    <w:p w:rsidR="00A72A23" w:rsidRPr="004C38D4" w:rsidRDefault="00A535D1" w:rsidP="006C2FB7">
      <w:pPr>
        <w:jc w:val="both"/>
      </w:pPr>
      <w:r w:rsidRPr="004C38D4">
        <w:t>Основание, в силу которого эмитент не обязан составлять консолидированную финансовую отчетность:</w:t>
      </w:r>
      <w:r w:rsidRPr="004C38D4">
        <w:br/>
      </w:r>
      <w:r w:rsidRPr="004C38D4">
        <w:rPr>
          <w:rStyle w:val="Subst"/>
        </w:rPr>
        <w:t>Эмитент не обязан составлять (представлять) и раскрывать консолидированную финансовую отчетность по итогам 2014 года и 2015 года как лицо, контролирующее организации, входящие в такую группу, по основаниям, предусмотренным Федеральным законом «О рынке ценных бумаг» от 22.04.1996 г. №39-ФЗ, а также по иным основаниям, предусмотренным Федеральным законом «О консолидированной отчетности» от 27.07.2010 г. №208-ФЗ, в связи с тем, что по состоянию на 31.12.2014 г. и на 31.12.2015 г. Эмитент не имел дочерних обществ и/или подконтрольных ему организаций.</w:t>
      </w:r>
    </w:p>
    <w:p w:rsidR="00A72A23" w:rsidRPr="004C38D4" w:rsidRDefault="00A535D1" w:rsidP="001518CF">
      <w:pPr>
        <w:pStyle w:val="2"/>
      </w:pPr>
      <w:bookmarkStart w:id="76" w:name="_Toc529955610"/>
      <w:r w:rsidRPr="004C38D4">
        <w:t>7.4. Сведения об учетной политике эмитента</w:t>
      </w:r>
      <w:bookmarkEnd w:id="76"/>
    </w:p>
    <w:p w:rsidR="00A72A23" w:rsidRPr="004C38D4" w:rsidRDefault="00A535D1">
      <w:pPr>
        <w:ind w:left="200"/>
      </w:pPr>
      <w:r w:rsidRPr="004C38D4">
        <w:rPr>
          <w:rStyle w:val="Subst"/>
        </w:rPr>
        <w:t>Изменения в составе информации настоящего пункта в отчетном квартале не происходили</w:t>
      </w:r>
    </w:p>
    <w:p w:rsidR="00A72A23" w:rsidRPr="004C38D4" w:rsidRDefault="00A535D1" w:rsidP="001518CF">
      <w:pPr>
        <w:pStyle w:val="2"/>
      </w:pPr>
      <w:bookmarkStart w:id="77" w:name="_Toc529955611"/>
      <w:r w:rsidRPr="004C38D4">
        <w:t>7.5. Сведения об общей сумме экспорта, а также о доле, которую составляет экспорт в общем объеме продаж</w:t>
      </w:r>
      <w:bookmarkEnd w:id="77"/>
    </w:p>
    <w:p w:rsidR="00A72A23" w:rsidRPr="004C38D4" w:rsidRDefault="00A535D1">
      <w:pPr>
        <w:ind w:left="200"/>
      </w:pPr>
      <w:r w:rsidRPr="004C38D4">
        <w:rPr>
          <w:rStyle w:val="Subst"/>
        </w:rPr>
        <w:t>Эмитент не осуществляет экспорт продукции (товаров, работ, услуг)</w:t>
      </w:r>
    </w:p>
    <w:p w:rsidR="00A72A23" w:rsidRPr="004C38D4" w:rsidRDefault="00A535D1" w:rsidP="001518CF">
      <w:pPr>
        <w:pStyle w:val="2"/>
      </w:pPr>
      <w:bookmarkStart w:id="78" w:name="_Toc529955612"/>
      <w:r w:rsidRPr="004C38D4">
        <w:t>7.6. Сведения о существенных изменениях, произошедших в составе имущества эмитента после даты окончания последнего завершенного отчетного года</w:t>
      </w:r>
      <w:bookmarkEnd w:id="78"/>
    </w:p>
    <w:p w:rsidR="00A72A23" w:rsidRPr="004C38D4" w:rsidRDefault="00A535D1" w:rsidP="006C2FB7">
      <w:pPr>
        <w:pStyle w:val="SubHeading"/>
        <w:ind w:left="200"/>
        <w:jc w:val="both"/>
      </w:pPr>
      <w:r w:rsidRPr="004C38D4">
        <w:t>Сведения о существенных изменениях в составе имущества эмитента, произошедших в течение 12 месяцев до даты окончания отчетного квартала</w:t>
      </w:r>
    </w:p>
    <w:p w:rsidR="00A72A23" w:rsidRPr="004C38D4" w:rsidRDefault="00A535D1" w:rsidP="006C2FB7">
      <w:pPr>
        <w:ind w:left="400"/>
        <w:jc w:val="both"/>
      </w:pPr>
      <w:r w:rsidRPr="004C38D4">
        <w:rPr>
          <w:rStyle w:val="Subst"/>
        </w:rPr>
        <w:t xml:space="preserve">Существенных изменений в составе имущества эмитента, произошедших в течение 12 </w:t>
      </w:r>
      <w:r w:rsidR="00C86C59" w:rsidRPr="004C38D4">
        <w:rPr>
          <w:rStyle w:val="Subst"/>
        </w:rPr>
        <w:t>месяцев до даты окончания отчетного квартала,</w:t>
      </w:r>
      <w:r w:rsidRPr="004C38D4">
        <w:rPr>
          <w:rStyle w:val="Subst"/>
        </w:rPr>
        <w:t xml:space="preserve"> не было</w:t>
      </w:r>
    </w:p>
    <w:p w:rsidR="00A72A23" w:rsidRPr="004C38D4" w:rsidRDefault="00A535D1" w:rsidP="001518CF">
      <w:pPr>
        <w:pStyle w:val="2"/>
      </w:pPr>
      <w:bookmarkStart w:id="79" w:name="_Toc529955613"/>
      <w:r w:rsidRPr="004C38D4">
        <w:t>7.7. Сведения об участии эмитента в судебных процессах в случае, если такое участие может существенно отразиться на финансово-хозяйственной деятельности эмитента</w:t>
      </w:r>
      <w:bookmarkEnd w:id="79"/>
    </w:p>
    <w:p w:rsidR="00A72A23" w:rsidRPr="004C38D4" w:rsidRDefault="00A535D1" w:rsidP="006C2FB7">
      <w:pPr>
        <w:ind w:left="200"/>
        <w:jc w:val="both"/>
      </w:pPr>
      <w:r w:rsidRPr="004C38D4">
        <w:rPr>
          <w:rStyle w:val="Subst"/>
        </w:rPr>
        <w:t>Эмитент не участвовал/не участвует в судебных процессах, которые отразились/могут отразиться на финансово-хозяйственной деятельности, в течение периода с даты начала последнего завершенного финансового года и до даты окончания отчетного квартала</w:t>
      </w:r>
    </w:p>
    <w:p w:rsidR="00A72A23" w:rsidRPr="004C38D4" w:rsidRDefault="00A535D1">
      <w:pPr>
        <w:pStyle w:val="1"/>
      </w:pPr>
      <w:bookmarkStart w:id="80" w:name="_Toc529955614"/>
      <w:r w:rsidRPr="004C38D4">
        <w:t>Раздел VIII. Дополнительные сведения об эмитенте и о размещенных им эмиссионных ценных бумагах</w:t>
      </w:r>
      <w:bookmarkEnd w:id="80"/>
    </w:p>
    <w:p w:rsidR="00A72A23" w:rsidRPr="004C38D4" w:rsidRDefault="00A535D1" w:rsidP="001518CF">
      <w:pPr>
        <w:pStyle w:val="2"/>
      </w:pPr>
      <w:bookmarkStart w:id="81" w:name="_Toc529955615"/>
      <w:r w:rsidRPr="004C38D4">
        <w:t>8.1. Дополнительные сведения об эмитенте</w:t>
      </w:r>
      <w:bookmarkEnd w:id="81"/>
    </w:p>
    <w:p w:rsidR="00A72A23" w:rsidRPr="004C38D4" w:rsidRDefault="00A535D1" w:rsidP="001518CF">
      <w:pPr>
        <w:pStyle w:val="2"/>
      </w:pPr>
      <w:bookmarkStart w:id="82" w:name="_Toc529955616"/>
      <w:r w:rsidRPr="004C38D4">
        <w:t>8.1.1. Сведения о размере, структуре уставного капитала эмитента</w:t>
      </w:r>
      <w:bookmarkEnd w:id="82"/>
    </w:p>
    <w:p w:rsidR="00A72A23" w:rsidRPr="004C38D4" w:rsidRDefault="00A535D1">
      <w:pPr>
        <w:ind w:left="200"/>
      </w:pPr>
      <w:r w:rsidRPr="004C38D4">
        <w:t>Размер уставного капитала эмитента на дату окончания отчетного квартала, руб.:</w:t>
      </w:r>
      <w:r w:rsidRPr="004C38D4">
        <w:rPr>
          <w:rStyle w:val="Subst"/>
        </w:rPr>
        <w:t xml:space="preserve"> 20 000</w:t>
      </w:r>
    </w:p>
    <w:p w:rsidR="00A72A23" w:rsidRPr="004C38D4" w:rsidRDefault="00A535D1">
      <w:pPr>
        <w:pStyle w:val="SubHeading"/>
        <w:ind w:left="200"/>
      </w:pPr>
      <w:r w:rsidRPr="004C38D4">
        <w:t>Обыкновенные акции</w:t>
      </w:r>
    </w:p>
    <w:p w:rsidR="00A72A23" w:rsidRPr="004C38D4" w:rsidRDefault="00A535D1">
      <w:pPr>
        <w:ind w:left="400"/>
      </w:pPr>
      <w:r w:rsidRPr="004C38D4">
        <w:t>Общая номинальная стоимость:</w:t>
      </w:r>
      <w:r w:rsidRPr="004C38D4">
        <w:rPr>
          <w:rStyle w:val="Subst"/>
        </w:rPr>
        <w:t xml:space="preserve"> 20 000</w:t>
      </w:r>
    </w:p>
    <w:p w:rsidR="005F3FBE" w:rsidRPr="004C38D4" w:rsidRDefault="00A535D1" w:rsidP="005F3FBE">
      <w:pPr>
        <w:ind w:left="400"/>
        <w:rPr>
          <w:rStyle w:val="Subst"/>
        </w:rPr>
      </w:pPr>
      <w:r w:rsidRPr="004C38D4">
        <w:t>Размер доли в УК, %:</w:t>
      </w:r>
      <w:r w:rsidRPr="004C38D4">
        <w:rPr>
          <w:rStyle w:val="Subst"/>
        </w:rPr>
        <w:t xml:space="preserve"> 100</w:t>
      </w:r>
    </w:p>
    <w:p w:rsidR="005F3FBE" w:rsidRPr="004C38D4" w:rsidRDefault="005F3FBE" w:rsidP="005F3FBE">
      <w:pPr>
        <w:ind w:left="400"/>
        <w:rPr>
          <w:sz w:val="8"/>
        </w:rPr>
      </w:pPr>
    </w:p>
    <w:p w:rsidR="00A72A23" w:rsidRPr="004C38D4" w:rsidRDefault="00A535D1" w:rsidP="005F3FBE">
      <w:pPr>
        <w:ind w:left="400"/>
      </w:pPr>
      <w:r w:rsidRPr="004C38D4">
        <w:t>Привилегированные</w:t>
      </w:r>
    </w:p>
    <w:p w:rsidR="00A72A23" w:rsidRPr="004C38D4" w:rsidRDefault="00A535D1">
      <w:pPr>
        <w:ind w:left="400"/>
      </w:pPr>
      <w:r w:rsidRPr="004C38D4">
        <w:t>Общая номинальная стоимость:</w:t>
      </w:r>
      <w:r w:rsidRPr="004C38D4">
        <w:rPr>
          <w:rStyle w:val="Subst"/>
        </w:rPr>
        <w:t xml:space="preserve"> 0</w:t>
      </w:r>
    </w:p>
    <w:p w:rsidR="00A72A23" w:rsidRPr="004C38D4" w:rsidRDefault="00A535D1">
      <w:pPr>
        <w:ind w:left="400"/>
      </w:pPr>
      <w:r w:rsidRPr="004C38D4">
        <w:t>Размер доли в УК, %:</w:t>
      </w:r>
      <w:r w:rsidRPr="004C38D4">
        <w:rPr>
          <w:rStyle w:val="Subst"/>
        </w:rPr>
        <w:t xml:space="preserve"> 0</w:t>
      </w:r>
    </w:p>
    <w:p w:rsidR="00A72A23" w:rsidRPr="004C38D4" w:rsidRDefault="00A535D1">
      <w:pPr>
        <w:ind w:left="200"/>
      </w:pPr>
      <w:r w:rsidRPr="004C38D4">
        <w:t xml:space="preserve">Указывается информация о соответствии величины уставного капитала, приведенной в настоящем пункте, учредительным документам </w:t>
      </w:r>
      <w:r w:rsidR="00C86C59" w:rsidRPr="004C38D4">
        <w:t>эмитента: величина</w:t>
      </w:r>
      <w:r w:rsidRPr="004C38D4">
        <w:rPr>
          <w:rStyle w:val="Subst"/>
        </w:rPr>
        <w:t xml:space="preserve"> </w:t>
      </w:r>
      <w:r w:rsidR="00C86C59" w:rsidRPr="004C38D4">
        <w:rPr>
          <w:rStyle w:val="Subst"/>
        </w:rPr>
        <w:t>УК,</w:t>
      </w:r>
      <w:r w:rsidRPr="004C38D4">
        <w:rPr>
          <w:rStyle w:val="Subst"/>
        </w:rPr>
        <w:t xml:space="preserve"> приведенная в настоящем пункте, соответствует учредительным документам Эмитента.</w:t>
      </w:r>
    </w:p>
    <w:p w:rsidR="00A72A23" w:rsidRPr="004C38D4" w:rsidRDefault="00A535D1" w:rsidP="001518CF">
      <w:pPr>
        <w:pStyle w:val="2"/>
      </w:pPr>
      <w:bookmarkStart w:id="83" w:name="_Toc529955617"/>
      <w:r w:rsidRPr="004C38D4">
        <w:t>8.1.2. Сведения об изменении размера уставного капитала эмитента</w:t>
      </w:r>
      <w:bookmarkEnd w:id="83"/>
    </w:p>
    <w:p w:rsidR="00A72A23" w:rsidRPr="004C38D4" w:rsidRDefault="00A535D1">
      <w:pPr>
        <w:ind w:left="200"/>
      </w:pPr>
      <w:r w:rsidRPr="004C38D4">
        <w:rPr>
          <w:rStyle w:val="Subst"/>
        </w:rPr>
        <w:t>Изменений размера УК за данный период не было</w:t>
      </w:r>
    </w:p>
    <w:p w:rsidR="005F3FBE" w:rsidRPr="004C38D4" w:rsidRDefault="00A535D1" w:rsidP="001518CF">
      <w:pPr>
        <w:pStyle w:val="2"/>
      </w:pPr>
      <w:bookmarkStart w:id="84" w:name="_Toc529955618"/>
      <w:r w:rsidRPr="004C38D4">
        <w:t>8.1.3. Сведения о порядке созыва и проведения собрания (заседания) высшего органа управления эмитента</w:t>
      </w:r>
      <w:bookmarkEnd w:id="84"/>
    </w:p>
    <w:p w:rsidR="006C2FB7" w:rsidRPr="004C38D4" w:rsidRDefault="006C2FB7" w:rsidP="001518CF">
      <w:pPr>
        <w:pStyle w:val="2"/>
      </w:pPr>
      <w:bookmarkStart w:id="85" w:name="_Toc529955619"/>
      <w:r w:rsidRPr="004C38D4">
        <w:t>Изменения в составе информации настоящего пункта в отчетном квартале не происходили</w:t>
      </w:r>
      <w:bookmarkEnd w:id="85"/>
      <w:r w:rsidRPr="004C38D4">
        <w:t xml:space="preserve"> </w:t>
      </w:r>
    </w:p>
    <w:p w:rsidR="00A72A23" w:rsidRPr="004C38D4" w:rsidRDefault="00A535D1" w:rsidP="001518CF">
      <w:pPr>
        <w:pStyle w:val="2"/>
      </w:pPr>
      <w:bookmarkStart w:id="86" w:name="_Toc529955620"/>
      <w:r w:rsidRPr="004C38D4">
        <w:t>8.1.4. Сведения о коммерческих организациях, в которых эмитент владеет не менее чем пятью процентами уставного капитала либо не менее чем пятью процентами обыкновенных акций</w:t>
      </w:r>
      <w:bookmarkEnd w:id="86"/>
    </w:p>
    <w:p w:rsidR="006C2FB7" w:rsidRPr="004C38D4" w:rsidRDefault="006C2FB7" w:rsidP="001518CF">
      <w:pPr>
        <w:pStyle w:val="2"/>
      </w:pPr>
      <w:bookmarkStart w:id="87" w:name="_Toc529955621"/>
      <w:r w:rsidRPr="004C38D4">
        <w:t>Изменения в составе информации настоящего пункта в отчетном квартале не происходили</w:t>
      </w:r>
      <w:bookmarkEnd w:id="87"/>
      <w:r w:rsidRPr="004C38D4">
        <w:t xml:space="preserve"> </w:t>
      </w:r>
    </w:p>
    <w:p w:rsidR="00A72A23" w:rsidRPr="004C38D4" w:rsidRDefault="00A535D1" w:rsidP="001518CF">
      <w:pPr>
        <w:pStyle w:val="2"/>
      </w:pPr>
      <w:bookmarkStart w:id="88" w:name="_Toc529955622"/>
      <w:r w:rsidRPr="004C38D4">
        <w:t>8.1.5. Сведения о существенных сделках, совершенных эмитентом</w:t>
      </w:r>
      <w:bookmarkEnd w:id="88"/>
    </w:p>
    <w:p w:rsidR="00DB0B44" w:rsidRPr="004C38D4" w:rsidRDefault="00DB0B44" w:rsidP="00DB0B44">
      <w:pPr>
        <w:ind w:left="200"/>
      </w:pPr>
      <w:r w:rsidRPr="004C38D4">
        <w:t>Существенные сделки (группы взаимосвязанных сделок), размер обязательств по каждой из которых составляет 10 и более процентов балансовой стоимости активов эмитента по данным его бухгалтерской отчетности за отчетный период, состоящий из девяти месяцев текущего года</w:t>
      </w:r>
    </w:p>
    <w:p w:rsidR="006C2FB7" w:rsidRPr="004C38D4" w:rsidRDefault="006C2FB7" w:rsidP="00DB0B44">
      <w:pPr>
        <w:ind w:left="200"/>
        <w:rPr>
          <w:b/>
          <w:i/>
        </w:rPr>
      </w:pPr>
      <w:r w:rsidRPr="004C38D4">
        <w:rPr>
          <w:b/>
          <w:i/>
        </w:rPr>
        <w:t>Указанные сделки в течение данного периода не совершались</w:t>
      </w:r>
    </w:p>
    <w:p w:rsidR="00A72A23" w:rsidRPr="004C38D4" w:rsidRDefault="00A535D1" w:rsidP="001518CF">
      <w:pPr>
        <w:pStyle w:val="2"/>
      </w:pPr>
      <w:bookmarkStart w:id="89" w:name="_Toc529955623"/>
      <w:r w:rsidRPr="004C38D4">
        <w:t>8.1.6. Сведения о кредитных рейтингах эмитента</w:t>
      </w:r>
      <w:bookmarkEnd w:id="89"/>
    </w:p>
    <w:p w:rsidR="004B3503" w:rsidRPr="004C38D4" w:rsidRDefault="004B3503" w:rsidP="00B958B1">
      <w:pPr>
        <w:ind w:left="200"/>
        <w:rPr>
          <w:rStyle w:val="Subst"/>
        </w:rPr>
      </w:pPr>
      <w:bookmarkStart w:id="90" w:name="_Toc529955624"/>
      <w:r w:rsidRPr="004C38D4">
        <w:rPr>
          <w:rStyle w:val="Subst"/>
        </w:rPr>
        <w:t>Изменения в составе информации настоящего пункта в отчетном квартале не происходили</w:t>
      </w:r>
      <w:bookmarkEnd w:id="90"/>
    </w:p>
    <w:p w:rsidR="00A72A23" w:rsidRPr="004C38D4" w:rsidRDefault="00A535D1" w:rsidP="001518CF">
      <w:pPr>
        <w:pStyle w:val="2"/>
      </w:pPr>
      <w:bookmarkStart w:id="91" w:name="_Toc529955625"/>
      <w:r w:rsidRPr="004C38D4">
        <w:t>8.2. Сведения о каждой категории (типе) акций эмитента</w:t>
      </w:r>
      <w:bookmarkEnd w:id="91"/>
    </w:p>
    <w:p w:rsidR="004B3503" w:rsidRPr="004C38D4" w:rsidRDefault="004B3503" w:rsidP="00B958B1">
      <w:pPr>
        <w:ind w:left="200"/>
        <w:rPr>
          <w:rStyle w:val="Subst"/>
        </w:rPr>
      </w:pPr>
      <w:bookmarkStart w:id="92" w:name="_Toc529955626"/>
      <w:r w:rsidRPr="004C38D4">
        <w:rPr>
          <w:rStyle w:val="Subst"/>
        </w:rPr>
        <w:t>Изменения в составе информации настоящего пункта в отчетном квартале не происходили</w:t>
      </w:r>
      <w:bookmarkEnd w:id="92"/>
    </w:p>
    <w:p w:rsidR="00A72A23" w:rsidRPr="004C38D4" w:rsidRDefault="00A535D1" w:rsidP="001518CF">
      <w:pPr>
        <w:pStyle w:val="2"/>
      </w:pPr>
      <w:bookmarkStart w:id="93" w:name="_Toc529955627"/>
      <w:r w:rsidRPr="004C38D4">
        <w:t>8.3. Сведения о предыдущих выпусках эмиссионных ценных бумаг эмитента, за исключением акций эмитента</w:t>
      </w:r>
      <w:bookmarkEnd w:id="93"/>
    </w:p>
    <w:p w:rsidR="00A72A23" w:rsidRPr="004C38D4" w:rsidRDefault="00A535D1" w:rsidP="001518CF">
      <w:pPr>
        <w:pStyle w:val="2"/>
      </w:pPr>
      <w:bookmarkStart w:id="94" w:name="_Toc529955628"/>
      <w:r w:rsidRPr="004C38D4">
        <w:t>8.3.1. Сведения о выпусках, все ценные бумаги которых погашены</w:t>
      </w:r>
      <w:bookmarkEnd w:id="94"/>
    </w:p>
    <w:p w:rsidR="004B3503" w:rsidRPr="004C38D4" w:rsidRDefault="004B3503" w:rsidP="00B958B1">
      <w:pPr>
        <w:ind w:left="200"/>
        <w:rPr>
          <w:rStyle w:val="Subst"/>
        </w:rPr>
      </w:pPr>
      <w:bookmarkStart w:id="95" w:name="_Toc529955629"/>
      <w:r w:rsidRPr="004C38D4">
        <w:rPr>
          <w:rStyle w:val="Subst"/>
        </w:rPr>
        <w:t>Изменения в составе информации настоящего пункта в отчетном квартале не происходили</w:t>
      </w:r>
      <w:bookmarkEnd w:id="95"/>
    </w:p>
    <w:p w:rsidR="00A72A23" w:rsidRPr="004C38D4" w:rsidRDefault="00A535D1" w:rsidP="001518CF">
      <w:pPr>
        <w:pStyle w:val="2"/>
      </w:pPr>
      <w:bookmarkStart w:id="96" w:name="_Toc529955630"/>
      <w:r w:rsidRPr="004C38D4">
        <w:t>8.3.2. Сведения о выпусках, ценные бумаги которых не являются погашенными</w:t>
      </w:r>
      <w:bookmarkEnd w:id="96"/>
    </w:p>
    <w:p w:rsidR="00255121" w:rsidRPr="004C38D4" w:rsidRDefault="00BE4699" w:rsidP="00B958B1">
      <w:pPr>
        <w:ind w:left="200"/>
        <w:rPr>
          <w:rStyle w:val="Subst"/>
        </w:rPr>
      </w:pPr>
      <w:r w:rsidRPr="004C38D4">
        <w:rPr>
          <w:rStyle w:val="Subst"/>
          <w:bCs w:val="0"/>
        </w:rPr>
        <w:t>Изменения в составе информации настоящего пункта в отчетном квартале не происходили</w:t>
      </w:r>
    </w:p>
    <w:p w:rsidR="00255121" w:rsidRPr="004C38D4" w:rsidRDefault="00255121" w:rsidP="00041D9E"/>
    <w:p w:rsidR="00A72A23" w:rsidRPr="004C38D4" w:rsidRDefault="00A535D1" w:rsidP="001518CF">
      <w:pPr>
        <w:pStyle w:val="2"/>
      </w:pPr>
      <w:bookmarkStart w:id="97" w:name="_Toc529955631"/>
      <w:r w:rsidRPr="004C38D4">
        <w:t>8.4. Сведения о лице (лицах), предоставившем (предоставивших) обеспечение по облигациям эмитента с обеспечением, а также об обеспечении, предоставленном по облигациям эмитента с обеспечением</w:t>
      </w:r>
      <w:bookmarkEnd w:id="97"/>
    </w:p>
    <w:p w:rsidR="007177F4" w:rsidRPr="004C38D4" w:rsidRDefault="007177F4" w:rsidP="007177F4">
      <w:pPr>
        <w:ind w:left="200"/>
      </w:pPr>
    </w:p>
    <w:p w:rsidR="007177F4" w:rsidRPr="004C38D4" w:rsidRDefault="007177F4" w:rsidP="007177F4">
      <w:pPr>
        <w:ind w:left="200"/>
      </w:pPr>
      <w:r w:rsidRPr="004C38D4">
        <w:t>Лицо, предоставившее банковскую гарантию либо поручительство по облигациям эмитента с обеспечением обязано раскрывать информацию в форме ежеквартального отчета, сообщений о существенных фактах, консолидированной финансовой отчетности:</w:t>
      </w:r>
      <w:r w:rsidRPr="004C38D4">
        <w:rPr>
          <w:rStyle w:val="Subst"/>
        </w:rPr>
        <w:t xml:space="preserve"> Нет</w:t>
      </w:r>
    </w:p>
    <w:p w:rsidR="007177F4" w:rsidRPr="004C38D4" w:rsidRDefault="007177F4" w:rsidP="007177F4">
      <w:pPr>
        <w:ind w:left="200"/>
      </w:pPr>
      <w:r w:rsidRPr="004C38D4">
        <w:t>Лицо, предоставившее банковскую гарантию либо поручительство по облигациям эмитента с обеспечением, добровольно принимает на себя обязательство раскрывать информацию в форме ежеквартального отчета, сообщений о существенных фактах, консолидированной финансовой отчетности:</w:t>
      </w:r>
      <w:r w:rsidRPr="004C38D4">
        <w:rPr>
          <w:rStyle w:val="Subst"/>
        </w:rPr>
        <w:t xml:space="preserve"> Нет</w:t>
      </w:r>
    </w:p>
    <w:p w:rsidR="007177F4" w:rsidRPr="004C38D4" w:rsidRDefault="007177F4" w:rsidP="007177F4">
      <w:pPr>
        <w:ind w:left="200"/>
      </w:pPr>
      <w:r w:rsidRPr="004C38D4">
        <w:t>По лицу, предоставившему банковскую гарантию либо поручительство по облигациям эмитента с обеспечением, в приложении к ежеквартальному отчету дополнительно раскрываются сведения в объеме, предусмотренном разделами I – VIII настоящего приложения:</w:t>
      </w:r>
      <w:r w:rsidRPr="004C38D4">
        <w:rPr>
          <w:rStyle w:val="Subst"/>
        </w:rPr>
        <w:t xml:space="preserve"> Да</w:t>
      </w:r>
    </w:p>
    <w:p w:rsidR="007177F4" w:rsidRPr="004C38D4" w:rsidRDefault="007177F4" w:rsidP="007177F4">
      <w:pPr>
        <w:ind w:left="200"/>
      </w:pPr>
    </w:p>
    <w:p w:rsidR="007177F4" w:rsidRPr="004C38D4" w:rsidRDefault="007177F4" w:rsidP="007177F4">
      <w:pPr>
        <w:ind w:left="200"/>
      </w:pPr>
      <w:r w:rsidRPr="004C38D4">
        <w:t>Сведения о лице, предоставившем обеспечение:</w:t>
      </w:r>
    </w:p>
    <w:p w:rsidR="00A72A23" w:rsidRPr="004C38D4" w:rsidRDefault="00A72A23">
      <w:pPr>
        <w:pStyle w:val="ThinDelim"/>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4958"/>
        <w:gridCol w:w="4824"/>
      </w:tblGrid>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Полное фирменное наименование (для некоммерческой организации - наименование), место нахождения, ИНН (если применимо), ОГРН (если применимо) или фамилия, имя, отчество (если имеется) лица, предоставившего обеспечение по размещенным облигациям эмитента с обеспечением, либо указание на то, что таким лицом является эмитент</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jc w:val="both"/>
              <w:rPr>
                <w:b/>
                <w:bCs/>
                <w:i/>
                <w:iCs/>
              </w:rPr>
            </w:pPr>
            <w:r w:rsidRPr="004C38D4">
              <w:rPr>
                <w:b/>
                <w:bCs/>
                <w:i/>
                <w:iCs/>
              </w:rPr>
              <w:t>Акционерное общество «Дорожно-строительная компания «АВТОБАН»</w:t>
            </w:r>
          </w:p>
          <w:p w:rsidR="004B3503" w:rsidRPr="004C38D4" w:rsidRDefault="004B3503" w:rsidP="004B3503">
            <w:pPr>
              <w:jc w:val="both"/>
              <w:rPr>
                <w:b/>
                <w:bCs/>
                <w:i/>
                <w:iCs/>
              </w:rPr>
            </w:pPr>
            <w:r w:rsidRPr="004C38D4">
              <w:rPr>
                <w:b/>
                <w:bCs/>
                <w:i/>
                <w:iCs/>
              </w:rPr>
              <w:t>Российская Федерация, город Москва,</w:t>
            </w:r>
          </w:p>
          <w:p w:rsidR="004B3503" w:rsidRPr="004C38D4" w:rsidRDefault="004B3503" w:rsidP="004B3503">
            <w:pPr>
              <w:jc w:val="both"/>
              <w:rPr>
                <w:b/>
                <w:bCs/>
                <w:i/>
                <w:iCs/>
              </w:rPr>
            </w:pPr>
            <w:r w:rsidRPr="004C38D4">
              <w:rPr>
                <w:b/>
                <w:bCs/>
                <w:i/>
                <w:iCs/>
              </w:rPr>
              <w:t>ИНН 7725104641</w:t>
            </w:r>
          </w:p>
          <w:p w:rsidR="004B3503" w:rsidRPr="004C38D4" w:rsidRDefault="004B3503" w:rsidP="004B3503">
            <w:pPr>
              <w:jc w:val="both"/>
              <w:rPr>
                <w:b/>
                <w:bCs/>
                <w:i/>
                <w:iCs/>
                <w:lang w:val="en-US"/>
              </w:rPr>
            </w:pPr>
            <w:r w:rsidRPr="004C38D4">
              <w:rPr>
                <w:b/>
                <w:bCs/>
                <w:i/>
                <w:iCs/>
              </w:rPr>
              <w:t>ОГРН 1027739058258</w:t>
            </w:r>
          </w:p>
          <w:p w:rsidR="004B3503" w:rsidRPr="004C38D4" w:rsidRDefault="004B3503" w:rsidP="004B3503">
            <w:pPr>
              <w:jc w:val="both"/>
            </w:pP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Государственный регистрационный номер выпуска (выпусков) облигаций с обеспечением и дата его (их) государственной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jc w:val="both"/>
              <w:rPr>
                <w:b/>
                <w:i/>
              </w:rPr>
            </w:pPr>
            <w:r w:rsidRPr="004C38D4">
              <w:rPr>
                <w:b/>
                <w:i/>
              </w:rPr>
              <w:t>4-01-82416-Н от 03.12.2015</w:t>
            </w:r>
          </w:p>
          <w:p w:rsidR="004B3503" w:rsidRPr="004C38D4" w:rsidRDefault="004B3503" w:rsidP="004B3503">
            <w:pPr>
              <w:jc w:val="both"/>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Вид предоставленного обеспечения (залог, поручительство, банковская гарантия, государственная или муниципальная гарантия)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ind w:left="200"/>
              <w:jc w:val="both"/>
            </w:pPr>
            <w:r w:rsidRPr="004C38D4">
              <w:rPr>
                <w:b/>
                <w:bCs/>
                <w:i/>
                <w:iCs/>
              </w:rPr>
              <w:t>поручительство</w:t>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Размер (сумма) предоставленного обеспечения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ind w:left="200"/>
              <w:jc w:val="both"/>
            </w:pPr>
            <w:r w:rsidRPr="004C38D4">
              <w:rPr>
                <w:b/>
                <w:bCs/>
                <w:i/>
                <w:iCs/>
              </w:rPr>
              <w:t>3 000 000 000 RUR</w:t>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Обязательства из облигаций эмитента, исполнение которых обеспечивается предоставленным обеспечением</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b/>
                <w:bCs/>
                <w:i/>
                <w:iCs/>
              </w:rPr>
              <w:t xml:space="preserve">Поручитель обязуется отвечать за неисполнение и/или ненадлежащее исполнение Эмитентом обязательств по выплате владельцам Облигаций их номинальной стоимости (основной суммы долга), в том числе, в случае досрочного погашения или приобретения Облигаций и выплате причитающихся процентов (купонного дохода) на следующих условиях: </w:t>
            </w:r>
            <w:r w:rsidRPr="004C38D4">
              <w:rPr>
                <w:b/>
                <w:bCs/>
                <w:i/>
                <w:iCs/>
              </w:rPr>
              <w:br/>
              <w:t xml:space="preserve">- Поручитель несет ответственность перед владельцами Облигаций в размере, не превышающем Предельной суммы, а в случае недостаточности Предельной суммы для удовлетворения всех требований владельцев Облигаций, предъявленных ими Поручителю в порядке, установленном офертой на заключение договора поручительства для целей выпуска Облигаций (далее по тексту таблицы – Оферта); </w:t>
            </w:r>
            <w:r w:rsidRPr="004C38D4">
              <w:rPr>
                <w:b/>
                <w:bCs/>
                <w:i/>
                <w:iCs/>
              </w:rPr>
              <w:br/>
              <w:t>-Сумма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Поручителю в соответствии с условиями Оферты, при отсутствии иного соглашения погашает, прежде всего, основную сумму долга, а в оставшейся части –причитающиеся проценты (купонный доход).</w:t>
            </w:r>
            <w:r w:rsidRPr="004C38D4">
              <w:rPr>
                <w:b/>
                <w:bCs/>
                <w:i/>
                <w:iCs/>
              </w:rPr>
              <w:b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 (солидарная ответственность).</w:t>
            </w:r>
            <w:r w:rsidRPr="004C38D4">
              <w:rPr>
                <w:b/>
                <w:bCs/>
                <w:i/>
                <w:iCs/>
              </w:rPr>
              <w:br/>
              <w:t>Факт неисполнения или ненадлежащего исполнения Эмитентом обязательств Эмитента, считается установленным в следующих случаях:</w:t>
            </w:r>
            <w:r w:rsidRPr="004C38D4">
              <w:rPr>
                <w:b/>
                <w:bCs/>
                <w:i/>
                <w:iCs/>
              </w:rPr>
              <w:br/>
              <w:t xml:space="preserve">- Эмитент не выплатил или выплатил не в полном объеме купонный доход в виде процентов к номинальной стоимости Облигаций владельцам Облигаций в сроки, определенные эмиссионными документами; </w:t>
            </w:r>
            <w:r w:rsidRPr="004C38D4">
              <w:rPr>
                <w:b/>
                <w:bCs/>
                <w:i/>
                <w:iCs/>
              </w:rPr>
              <w:br/>
              <w:t xml:space="preserve">- Эмитент не выплатил или выплатил не в полном объеме основную сумму долга при погашении Облигаций в сроки, определенные Эмиссионными документами, владельцам Облигаций; </w:t>
            </w:r>
            <w:r w:rsidRPr="004C38D4">
              <w:rPr>
                <w:b/>
                <w:bCs/>
                <w:i/>
                <w:iCs/>
              </w:rPr>
              <w:br/>
              <w:t xml:space="preserve">- Эмитент не выплатил или выплатил не в полном объеме основную сумму при досрочном погашении Облигаций в случаях, предусмотренных Эмиссионными документами, и в сроки, определенные Эмиссионными документами; </w:t>
            </w:r>
            <w:r w:rsidRPr="004C38D4">
              <w:rPr>
                <w:b/>
                <w:bCs/>
                <w:i/>
                <w:iCs/>
              </w:rPr>
              <w:br/>
              <w:t xml:space="preserve">- Эмитент не выплатил или выплатил не в полном объеме основную сумму и/или накопленный купонный доход при приобретении по требованию владельцев Облигаций в случаях, предусмотренных Эмиссионными документами, и в сроки, определенные Эмиссионными документами; </w:t>
            </w:r>
            <w:r w:rsidRPr="004C38D4">
              <w:rPr>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результате принятия органами управления Эмитента или государственными органами власти РФ решений о ликвидации или банкротстве Эмитента; </w:t>
            </w:r>
            <w:r w:rsidRPr="004C38D4">
              <w:rPr>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случае принятия органами управления Эмитента решения о реорганизации; </w:t>
            </w:r>
            <w:r w:rsidRPr="004C38D4">
              <w:rPr>
                <w:b/>
                <w:bCs/>
                <w:i/>
                <w:iCs/>
              </w:rPr>
              <w:br/>
              <w:t>- Эмитент не выплатил или выплатил не в полном объеме основную сумму и/или накопленный купонный доход при досрочном исполнении обязательств в случае признания выпуска Облигаций несостоявшимся или недействительным.</w:t>
            </w:r>
            <w:r w:rsidRPr="004C38D4">
              <w:rPr>
                <w:b/>
                <w:bCs/>
                <w:i/>
                <w:iCs/>
              </w:rPr>
              <w:br/>
            </w: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Адрес страницы в сети Интернет, на которой раскрывается информация о лице, предоставившем обеспечение по облигациям эмитента (при ее наличии)</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C38D4" w:rsidP="004B3503">
            <w:pPr>
              <w:widowControl/>
              <w:spacing w:before="0" w:after="0"/>
              <w:jc w:val="both"/>
              <w:rPr>
                <w:rFonts w:eastAsiaTheme="minorHAnsi"/>
                <w:b/>
                <w:bCs/>
                <w:lang w:eastAsia="en-US"/>
              </w:rPr>
            </w:pPr>
            <w:hyperlink r:id="rId8" w:history="1">
              <w:r w:rsidR="004B3503" w:rsidRPr="004C38D4">
                <w:rPr>
                  <w:color w:val="0000FF"/>
                  <w:u w:val="single"/>
                </w:rPr>
                <w:t>http://www.e-disclosure.ru/portal/files.aspx?id=35670&amp;type=7</w:t>
              </w:r>
            </w:hyperlink>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b/>
                <w:i/>
              </w:rPr>
              <w:t>Предусмотренное</w:t>
            </w:r>
            <w:r w:rsidRPr="004C38D4">
              <w:rPr>
                <w:b/>
                <w:bCs/>
                <w:i/>
                <w:iCs/>
              </w:rPr>
              <w:t xml:space="preserve"> Офертой поручительство Поручителя вступает в силу с момента заключения приобретателем Облигаций договора поручительства с Поручителем в соответствии с п. 2.5. Оферты.</w:t>
            </w:r>
            <w:r w:rsidRPr="004C38D4">
              <w:rPr>
                <w:b/>
                <w:bCs/>
                <w:i/>
                <w:iCs/>
              </w:rPr>
              <w:br/>
              <w:t>Предусмотренное Офертой поручительство Общества прекращается: - 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sidRPr="004C38D4">
              <w:rPr>
                <w:b/>
                <w:bCs/>
                <w:i/>
                <w:iCs/>
              </w:rPr>
              <w:br/>
              <w:t>- в случае изменения обязательств Эмитента, влекущего увеличение ответственности или иные неблагоприятные последствия для Общества, без согласия последнего;</w:t>
            </w:r>
            <w:r w:rsidRPr="004C38D4">
              <w:rPr>
                <w:b/>
                <w:bCs/>
                <w:i/>
                <w:iCs/>
              </w:rPr>
              <w:br/>
              <w:t>- по иным основаниям, установленным федеральным законом.</w:t>
            </w:r>
            <w:r w:rsidRPr="004C38D4">
              <w:rPr>
                <w:b/>
                <w:bCs/>
                <w:i/>
                <w:iCs/>
              </w:rPr>
              <w:br/>
              <w:t>Срок действия поручительства - один год со дня наступления срока исполнения обязательств по Облигациям.</w:t>
            </w:r>
            <w:r w:rsidRPr="004C38D4">
              <w:rPr>
                <w:b/>
                <w:bCs/>
                <w:i/>
                <w:iCs/>
              </w:rPr>
              <w:br/>
            </w:r>
          </w:p>
        </w:tc>
      </w:tr>
    </w:tbl>
    <w:p w:rsidR="004B3503" w:rsidRPr="004C38D4" w:rsidRDefault="004B3503" w:rsidP="004B3503">
      <w:pPr>
        <w:widowControl/>
        <w:spacing w:before="0" w:after="0"/>
        <w:jc w:val="both"/>
        <w:rPr>
          <w:rFonts w:eastAsiaTheme="minorHAnsi"/>
          <w:b/>
          <w:bCs/>
          <w:lang w:eastAsia="en-US"/>
        </w:rPr>
      </w:pPr>
    </w:p>
    <w:p w:rsidR="007177F4" w:rsidRPr="004C38D4" w:rsidRDefault="007177F4" w:rsidP="004B3503">
      <w:pPr>
        <w:widowControl/>
        <w:spacing w:before="0" w:after="0"/>
        <w:jc w:val="both"/>
        <w:rPr>
          <w:rFonts w:eastAsiaTheme="minorHAnsi"/>
          <w:b/>
          <w:bCs/>
          <w:lang w:eastAsia="en-US"/>
        </w:rPr>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4958"/>
        <w:gridCol w:w="4824"/>
      </w:tblGrid>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Полное фирменное наименование (для некоммерческой организации - наименование), место нахождения, ИНН (если применимо), ОГРН (если применимо) или фамилия, имя, отчество (если имеется) лица, предоставившего обеспечение по размещенным облигациям эмитента с обеспечением, либо указание на то, что таким лицом является эмитент</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jc w:val="both"/>
              <w:rPr>
                <w:b/>
                <w:bCs/>
                <w:i/>
                <w:iCs/>
              </w:rPr>
            </w:pPr>
            <w:r w:rsidRPr="004C38D4">
              <w:rPr>
                <w:b/>
                <w:bCs/>
                <w:i/>
                <w:iCs/>
              </w:rPr>
              <w:t>Акционерное общество «Дорожно-строительная компания «АВТОБАН»</w:t>
            </w:r>
          </w:p>
          <w:p w:rsidR="004B3503" w:rsidRPr="004C38D4" w:rsidRDefault="004B3503" w:rsidP="004B3503">
            <w:pPr>
              <w:jc w:val="both"/>
              <w:rPr>
                <w:b/>
                <w:bCs/>
                <w:i/>
                <w:iCs/>
              </w:rPr>
            </w:pPr>
            <w:r w:rsidRPr="004C38D4">
              <w:rPr>
                <w:b/>
                <w:bCs/>
                <w:i/>
                <w:iCs/>
              </w:rPr>
              <w:t>Российская Федерация, город Москва,</w:t>
            </w:r>
          </w:p>
          <w:p w:rsidR="004B3503" w:rsidRPr="004C38D4" w:rsidRDefault="004B3503" w:rsidP="004B3503">
            <w:pPr>
              <w:jc w:val="both"/>
              <w:rPr>
                <w:b/>
                <w:bCs/>
                <w:i/>
                <w:iCs/>
              </w:rPr>
            </w:pPr>
            <w:r w:rsidRPr="004C38D4">
              <w:rPr>
                <w:b/>
                <w:bCs/>
                <w:i/>
                <w:iCs/>
              </w:rPr>
              <w:t>ИНН 7725104641</w:t>
            </w:r>
          </w:p>
          <w:p w:rsidR="004B3503" w:rsidRPr="004C38D4" w:rsidRDefault="004B3503" w:rsidP="004B3503">
            <w:pPr>
              <w:jc w:val="both"/>
              <w:rPr>
                <w:b/>
                <w:bCs/>
                <w:i/>
                <w:iCs/>
                <w:lang w:val="en-US"/>
              </w:rPr>
            </w:pPr>
            <w:r w:rsidRPr="004C38D4">
              <w:rPr>
                <w:b/>
                <w:bCs/>
                <w:i/>
                <w:iCs/>
              </w:rPr>
              <w:t>ОГРН 1027739058258</w:t>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Государственный регистрационный номер выпуска (выпусков) облигаций с обеспечением и дата его (их) государственной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i/>
                <w:lang w:eastAsia="en-US"/>
              </w:rPr>
            </w:pPr>
            <w:r w:rsidRPr="004C38D4">
              <w:rPr>
                <w:rFonts w:eastAsia="Times New Roman"/>
                <w:b/>
                <w:i/>
              </w:rPr>
              <w:t>4B02-01-82416-H-001P</w:t>
            </w:r>
            <w:r w:rsidRPr="004C38D4">
              <w:rPr>
                <w:rFonts w:eastAsia="Times New Roman"/>
                <w:b/>
                <w:i/>
                <w:lang w:val="en-US"/>
              </w:rPr>
              <w:t xml:space="preserve"> </w:t>
            </w:r>
            <w:r w:rsidRPr="004C38D4">
              <w:rPr>
                <w:rFonts w:eastAsia="Times New Roman"/>
                <w:b/>
                <w:i/>
              </w:rPr>
              <w:t>от 27.03.2017</w:t>
            </w: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Вид предоставленного обеспечения (залог, поручительство, банковская гарантия, государственная или муниципальная гарантия)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imes New Roman"/>
                <w:b/>
                <w:bCs/>
                <w:i/>
                <w:iCs/>
              </w:rPr>
              <w:t xml:space="preserve"> поручительство</w:t>
            </w: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Размер (сумма) предоставленного обеспечения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jc w:val="both"/>
              <w:rPr>
                <w:rFonts w:eastAsia="Times New Roman"/>
                <w:b/>
                <w:bCs/>
                <w:i/>
                <w:iCs/>
              </w:rPr>
            </w:pPr>
            <w:r w:rsidRPr="004C38D4">
              <w:rPr>
                <w:rFonts w:eastAsia="Times New Roman"/>
                <w:b/>
                <w:bCs/>
                <w:i/>
                <w:iCs/>
              </w:rPr>
              <w:t xml:space="preserve">3 000 000 000 RUR </w:t>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Обязательства из облигаций эмитента, исполнение которых обеспечивается предоставленным обеспечением</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ind w:left="200"/>
              <w:jc w:val="both"/>
              <w:rPr>
                <w:rFonts w:eastAsia="Times New Roman"/>
              </w:rPr>
            </w:pPr>
            <w:r w:rsidRPr="004C38D4">
              <w:rPr>
                <w:rFonts w:eastAsia="Times New Roman"/>
                <w:b/>
                <w:bCs/>
                <w:i/>
                <w:iCs/>
              </w:rPr>
              <w:t xml:space="preserve">Поручитель обязуется отвечать за неисполнение и/или ненадлежащее исполнение Эмитентом обязательств по выплате владельцам Облигаций их номинальной стоимости (основной суммы долга), в том числе, в случае досрочного погашения или приобретения Облигаций и выплате причитающихся процентов (купонного дохода) на следующих условиях: </w:t>
            </w:r>
            <w:r w:rsidRPr="004C38D4">
              <w:rPr>
                <w:rFonts w:eastAsia="Times New Roman"/>
                <w:b/>
                <w:bCs/>
                <w:i/>
                <w:iCs/>
              </w:rPr>
              <w:br/>
              <w:t xml:space="preserve">- Поручитель несет ответственность перед владельцами Облигаций в размере, не превышающем Предельной суммы, а в случае недостаточности Предельной суммы для удовлетворения всех требований владельцев Облигаций, предъявленных ими Поручителю в порядке, установленном офертой на заключение договора поручительства для целей выпуска Облигаций (далее по тексту таблицы – Оферта); </w:t>
            </w:r>
            <w:r w:rsidRPr="004C38D4">
              <w:rPr>
                <w:rFonts w:eastAsia="Times New Roman"/>
                <w:b/>
                <w:bCs/>
                <w:i/>
                <w:iCs/>
              </w:rPr>
              <w:br/>
              <w:t>-Сумма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Поручителю в соответствии с условиями Оферты, при отсутствии иного соглашения погашает, прежде всего, основную сумму долга, а в оставшейся части –причитающиеся проценты (купонный доход).</w:t>
            </w:r>
            <w:r w:rsidRPr="004C38D4">
              <w:rPr>
                <w:rFonts w:eastAsia="Times New Roman"/>
                <w:b/>
                <w:bCs/>
                <w:i/>
                <w:iCs/>
              </w:rPr>
              <w:b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 (солидарная ответственность).</w:t>
            </w:r>
            <w:r w:rsidRPr="004C38D4">
              <w:rPr>
                <w:rFonts w:eastAsia="Times New Roman"/>
                <w:b/>
                <w:bCs/>
                <w:i/>
                <w:iCs/>
              </w:rPr>
              <w:br/>
              <w:t>Факт неисполнения или ненадлежащего исполнения Эмитентом обязательств Эмитента, считается установленным в следующих случаях:</w:t>
            </w:r>
            <w:r w:rsidRPr="004C38D4">
              <w:rPr>
                <w:rFonts w:eastAsia="Times New Roman"/>
                <w:b/>
                <w:bCs/>
                <w:i/>
                <w:iCs/>
              </w:rPr>
              <w:br/>
              <w:t xml:space="preserve">- Эмитент не выплатил или выплатил не в полном объеме купонный доход в виде процентов к номинальной стоимости Облигаций владельцам Облигаций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долга при погашении Облигаций в сроки, определенные Эмиссионными документами, владельцам Облигаций; </w:t>
            </w:r>
            <w:r w:rsidRPr="004C38D4">
              <w:rPr>
                <w:rFonts w:eastAsia="Times New Roman"/>
                <w:b/>
                <w:bCs/>
                <w:i/>
                <w:iCs/>
              </w:rPr>
              <w:br/>
              <w:t xml:space="preserve">- Эмитент не выплатил или выплатил не в полном объеме основную сумму при досрочном погашении Облигаций в случаях, предусмотренных Эмиссионными документами, и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приобретении по требованию владельцев Облигаций в случаях, предусмотренных Эмиссионными документами, и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результате принятия органами управления Эмитента или государственными органами власти РФ решений о ликвидации или банкротстве Эмитента;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случае принятия органами управления Эмитента решения о реорганизации; </w:t>
            </w:r>
            <w:r w:rsidRPr="004C38D4">
              <w:rPr>
                <w:rFonts w:eastAsia="Times New Roman"/>
                <w:b/>
                <w:bCs/>
                <w:i/>
                <w:iCs/>
              </w:rPr>
              <w:br/>
              <w:t>- Эмитент не выплатил или выплатил не в полном объеме основную сумму и/или накопленный купонный доход при досрочном исполнении обязательств в случае признания выпуска Облигаций несостоявшимся или недействительным.</w:t>
            </w:r>
            <w:r w:rsidRPr="004C38D4">
              <w:rPr>
                <w:rFonts w:eastAsia="Times New Roman"/>
                <w:b/>
                <w:bCs/>
                <w:i/>
                <w:iCs/>
              </w:rPr>
              <w:br/>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Адрес страницы в сети Интернет, на которой раскрывается информация о лице, предоставившем обеспечение по облигациям эмитента (при ее наличии)</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ind w:left="200"/>
              <w:jc w:val="both"/>
              <w:rPr>
                <w:rFonts w:eastAsia="Times New Roman"/>
              </w:rPr>
            </w:pPr>
            <w:r w:rsidRPr="004C38D4">
              <w:rPr>
                <w:rFonts w:eastAsia="Times New Roman"/>
                <w:b/>
                <w:bCs/>
                <w:i/>
                <w:iCs/>
              </w:rPr>
              <w:t>http://www.e-disclosure.ru/portal/files.aspx?id=35670&amp;type=7</w:t>
            </w:r>
          </w:p>
          <w:p w:rsidR="004B3503" w:rsidRPr="004C38D4" w:rsidRDefault="004B3503" w:rsidP="004B3503">
            <w:pPr>
              <w:widowControl/>
              <w:spacing w:before="0" w:after="0"/>
              <w:jc w:val="both"/>
              <w:rPr>
                <w:rFonts w:eastAsiaTheme="minorHAnsi"/>
                <w:b/>
                <w:bCs/>
                <w:lang w:eastAsia="en-US"/>
              </w:rPr>
            </w:pPr>
          </w:p>
        </w:tc>
      </w:tr>
      <w:tr w:rsidR="004B3503" w:rsidRPr="004C38D4" w:rsidTr="004C7DC8">
        <w:tc>
          <w:tcPr>
            <w:tcW w:w="4958"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widowControl/>
              <w:spacing w:before="0" w:after="0"/>
              <w:jc w:val="both"/>
              <w:rPr>
                <w:rFonts w:eastAsiaTheme="minorHAnsi"/>
                <w:b/>
                <w:bCs/>
                <w:lang w:eastAsia="en-US"/>
              </w:rPr>
            </w:pPr>
            <w:r w:rsidRPr="004C38D4">
              <w:rPr>
                <w:rFonts w:eastAsiaTheme="minorHAnsi"/>
                <w:b/>
                <w:bCs/>
                <w:lang w:eastAsia="en-US"/>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824" w:type="dxa"/>
            <w:tcBorders>
              <w:top w:val="single" w:sz="4" w:space="0" w:color="auto"/>
              <w:left w:val="single" w:sz="4" w:space="0" w:color="auto"/>
              <w:bottom w:val="single" w:sz="4" w:space="0" w:color="auto"/>
              <w:right w:val="single" w:sz="4" w:space="0" w:color="auto"/>
            </w:tcBorders>
          </w:tcPr>
          <w:p w:rsidR="004B3503" w:rsidRPr="004C38D4" w:rsidRDefault="004B3503" w:rsidP="004B3503">
            <w:pPr>
              <w:ind w:left="200"/>
              <w:jc w:val="both"/>
              <w:rPr>
                <w:rFonts w:eastAsia="Times New Roman"/>
                <w:b/>
                <w:bCs/>
                <w:i/>
                <w:iCs/>
              </w:rPr>
            </w:pPr>
            <w:r w:rsidRPr="004C38D4">
              <w:rPr>
                <w:rFonts w:eastAsia="Times New Roman"/>
                <w:b/>
                <w:bCs/>
                <w:i/>
                <w:iCs/>
              </w:rPr>
              <w:t>Офертой поручительство Поручителя вступает в силу с момента заключения приобретателем Облигаций договора поручительства с Поручителем в соответствии с п. 2.5. Оферты.</w:t>
            </w:r>
            <w:r w:rsidRPr="004C38D4">
              <w:rPr>
                <w:rFonts w:eastAsia="Times New Roman"/>
                <w:b/>
                <w:bCs/>
                <w:i/>
                <w:iCs/>
              </w:rPr>
              <w:br/>
              <w:t xml:space="preserve">Предусмотренное Офертой поручительство Общества прекращается: </w:t>
            </w:r>
          </w:p>
          <w:p w:rsidR="004B3503" w:rsidRPr="004C38D4" w:rsidRDefault="004B3503" w:rsidP="004B3503">
            <w:pPr>
              <w:ind w:left="200"/>
              <w:jc w:val="both"/>
              <w:rPr>
                <w:rFonts w:eastAsia="Times New Roman"/>
              </w:rPr>
            </w:pPr>
            <w:r w:rsidRPr="004C38D4">
              <w:rPr>
                <w:rFonts w:eastAsia="Times New Roman"/>
                <w:b/>
                <w:bCs/>
                <w:i/>
                <w:iCs/>
              </w:rPr>
              <w:t>- 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sidRPr="004C38D4">
              <w:rPr>
                <w:rFonts w:eastAsia="Times New Roman"/>
                <w:b/>
                <w:bCs/>
                <w:i/>
                <w:iCs/>
              </w:rPr>
              <w:br/>
              <w:t>- в случае изменения обязательств Эмитента, влекущего увеличение ответственности или иные неблагоприятные последствия для Общества, без согласия последнего;</w:t>
            </w:r>
            <w:r w:rsidRPr="004C38D4">
              <w:rPr>
                <w:rFonts w:eastAsia="Times New Roman"/>
                <w:b/>
                <w:bCs/>
                <w:i/>
                <w:iCs/>
              </w:rPr>
              <w:br/>
              <w:t>- по иным основаниям, установленным федеральным законом.</w:t>
            </w:r>
            <w:r w:rsidRPr="004C38D4">
              <w:rPr>
                <w:rFonts w:eastAsia="Times New Roman"/>
                <w:b/>
                <w:bCs/>
                <w:i/>
                <w:iCs/>
              </w:rPr>
              <w:br/>
              <w:t>Срок действия поручительства - один год со дня наступления срока исполнения обязательств по Облигациям.</w:t>
            </w:r>
            <w:r w:rsidRPr="004C38D4">
              <w:rPr>
                <w:rFonts w:eastAsia="Times New Roman"/>
                <w:b/>
                <w:bCs/>
                <w:i/>
                <w:iCs/>
              </w:rPr>
              <w:br/>
              <w:t>Условия предоставленного поручительства подробно изложены в 12.2 решения о выпуске Облигаций, размещенного на странице в сети Интернет по адресу http://www.e-disclosure.ru/portal/files.aspx?id=35670&amp;type=7</w:t>
            </w:r>
          </w:p>
          <w:p w:rsidR="004B3503" w:rsidRPr="004C38D4" w:rsidRDefault="004B3503" w:rsidP="004B3503">
            <w:pPr>
              <w:widowControl/>
              <w:spacing w:before="0" w:after="0"/>
              <w:jc w:val="both"/>
              <w:rPr>
                <w:rFonts w:eastAsiaTheme="minorHAnsi"/>
                <w:b/>
                <w:bCs/>
                <w:lang w:eastAsia="en-US"/>
              </w:rPr>
            </w:pPr>
          </w:p>
        </w:tc>
      </w:tr>
    </w:tbl>
    <w:p w:rsidR="00A72A23" w:rsidRPr="004C38D4" w:rsidRDefault="00A72A23">
      <w:pPr>
        <w:ind w:left="200"/>
        <w:rPr>
          <w:sz w:val="14"/>
        </w:rPr>
      </w:pPr>
    </w:p>
    <w:p w:rsidR="00582655" w:rsidRPr="004C38D4" w:rsidRDefault="00582655">
      <w:pPr>
        <w:ind w:left="200"/>
      </w:pPr>
    </w:p>
    <w:tbl>
      <w:tblPr>
        <w:tblW w:w="9782" w:type="dxa"/>
        <w:tblInd w:w="62" w:type="dxa"/>
        <w:tblLayout w:type="fixed"/>
        <w:tblCellMar>
          <w:top w:w="102" w:type="dxa"/>
          <w:left w:w="62" w:type="dxa"/>
          <w:bottom w:w="102" w:type="dxa"/>
          <w:right w:w="62" w:type="dxa"/>
        </w:tblCellMar>
        <w:tblLook w:val="0000" w:firstRow="0" w:lastRow="0" w:firstColumn="0" w:lastColumn="0" w:noHBand="0" w:noVBand="0"/>
      </w:tblPr>
      <w:tblGrid>
        <w:gridCol w:w="4958"/>
        <w:gridCol w:w="4824"/>
      </w:tblGrid>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Полное фирменное наименование (для некоммерческой организации - наименование), место нахождения, ИНН (если применимо), ОГРН (если применимо) или фамилия, имя, отчество (если имеется) лица, предоставившего обеспечение по размещенным облигациям эмитента с обеспечением, либо указание на то, что таким лицом является эмитент</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jc w:val="both"/>
              <w:rPr>
                <w:b/>
                <w:bCs/>
                <w:i/>
                <w:iCs/>
              </w:rPr>
            </w:pPr>
            <w:r w:rsidRPr="004C38D4">
              <w:rPr>
                <w:b/>
                <w:bCs/>
                <w:i/>
                <w:iCs/>
              </w:rPr>
              <w:t>Акционерное общество «Дорожно-строительная компания «АВТОБАН»</w:t>
            </w:r>
          </w:p>
          <w:p w:rsidR="00582655" w:rsidRPr="004C38D4" w:rsidRDefault="00582655" w:rsidP="00582655">
            <w:pPr>
              <w:jc w:val="both"/>
              <w:rPr>
                <w:b/>
                <w:bCs/>
                <w:i/>
                <w:iCs/>
              </w:rPr>
            </w:pPr>
            <w:r w:rsidRPr="004C38D4">
              <w:rPr>
                <w:b/>
                <w:bCs/>
                <w:i/>
                <w:iCs/>
              </w:rPr>
              <w:t>Российская Федерация, город Москва,</w:t>
            </w:r>
          </w:p>
          <w:p w:rsidR="00582655" w:rsidRPr="004C38D4" w:rsidRDefault="00582655" w:rsidP="00582655">
            <w:pPr>
              <w:jc w:val="both"/>
              <w:rPr>
                <w:b/>
                <w:bCs/>
                <w:i/>
                <w:iCs/>
              </w:rPr>
            </w:pPr>
            <w:r w:rsidRPr="004C38D4">
              <w:rPr>
                <w:b/>
                <w:bCs/>
                <w:i/>
                <w:iCs/>
              </w:rPr>
              <w:t>ИНН 7725104641</w:t>
            </w:r>
          </w:p>
          <w:p w:rsidR="00582655" w:rsidRPr="004C38D4" w:rsidRDefault="00582655" w:rsidP="00582655">
            <w:pPr>
              <w:jc w:val="both"/>
              <w:rPr>
                <w:b/>
                <w:bCs/>
                <w:i/>
                <w:iCs/>
                <w:lang w:val="en-US"/>
              </w:rPr>
            </w:pPr>
            <w:r w:rsidRPr="004C38D4">
              <w:rPr>
                <w:b/>
                <w:bCs/>
                <w:i/>
                <w:iCs/>
              </w:rPr>
              <w:t>ОГРН 1027739058258</w:t>
            </w:r>
          </w:p>
          <w:p w:rsidR="00582655" w:rsidRPr="004C38D4" w:rsidRDefault="00582655" w:rsidP="00582655">
            <w:pPr>
              <w:widowControl/>
              <w:spacing w:before="0" w:after="0"/>
              <w:jc w:val="both"/>
              <w:rPr>
                <w:rFonts w:eastAsiaTheme="minorHAnsi"/>
                <w:b/>
                <w:bCs/>
                <w:lang w:eastAsia="en-US"/>
              </w:rPr>
            </w:pP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Государственный регистрационный номер выпуска (выпусков) облигаций с обеспечением и дата его (их) государственной регистрации (идентификационный номер выпуска (выпусков) облигаций с обеспечением и дата его (их) присвоения в случае, если выпуск (выпуски) облигаций с обеспечением не подлежал (не подлежали) государственной регистрации)</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i/>
                <w:lang w:eastAsia="en-US"/>
              </w:rPr>
            </w:pPr>
            <w:r w:rsidRPr="004C38D4">
              <w:rPr>
                <w:rFonts w:eastAsia="Times New Roman"/>
                <w:b/>
                <w:i/>
              </w:rPr>
              <w:t>4B02-02-82416-H-001P</w:t>
            </w:r>
            <w:r w:rsidRPr="004C38D4">
              <w:rPr>
                <w:rFonts w:eastAsia="Times New Roman"/>
                <w:b/>
                <w:i/>
                <w:lang w:val="en-US"/>
              </w:rPr>
              <w:t xml:space="preserve"> </w:t>
            </w:r>
            <w:r w:rsidRPr="004C38D4">
              <w:rPr>
                <w:rFonts w:eastAsia="Times New Roman"/>
                <w:b/>
                <w:i/>
              </w:rPr>
              <w:t>от 24.04.2018</w:t>
            </w: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Вид предоставленного обеспечения (залог, поручительство, банковская гарантия, государственная или муниципальная гарантия)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imes New Roman"/>
                <w:b/>
                <w:bCs/>
                <w:i/>
                <w:iCs/>
              </w:rPr>
              <w:t xml:space="preserve"> поручительство</w:t>
            </w: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Размер (сумма) предоставленного обеспечения по облигациям эмитента</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jc w:val="both"/>
              <w:rPr>
                <w:rFonts w:eastAsia="Times New Roman"/>
                <w:b/>
                <w:bCs/>
                <w:i/>
                <w:iCs/>
              </w:rPr>
            </w:pPr>
            <w:r w:rsidRPr="004C38D4">
              <w:rPr>
                <w:rFonts w:eastAsia="Times New Roman"/>
                <w:b/>
                <w:bCs/>
                <w:i/>
                <w:iCs/>
              </w:rPr>
              <w:t xml:space="preserve">3 000 000 000 RUR </w:t>
            </w:r>
          </w:p>
          <w:p w:rsidR="00582655" w:rsidRPr="004C38D4" w:rsidRDefault="00582655" w:rsidP="00582655">
            <w:pPr>
              <w:widowControl/>
              <w:spacing w:before="0" w:after="0"/>
              <w:jc w:val="both"/>
              <w:rPr>
                <w:rFonts w:eastAsiaTheme="minorHAnsi"/>
                <w:b/>
                <w:bCs/>
                <w:lang w:eastAsia="en-US"/>
              </w:rPr>
            </w:pP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Обязательства из облигаций эмитента, исполнение которых обеспечивается предоставленным обеспечением</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ind w:left="200"/>
              <w:jc w:val="both"/>
              <w:rPr>
                <w:rFonts w:eastAsia="Times New Roman"/>
              </w:rPr>
            </w:pPr>
            <w:r w:rsidRPr="004C38D4">
              <w:rPr>
                <w:rFonts w:eastAsia="Times New Roman"/>
                <w:b/>
                <w:bCs/>
                <w:i/>
                <w:iCs/>
              </w:rPr>
              <w:t xml:space="preserve">Поручитель обязуется отвечать за неисполнение и/или ненадлежащее исполнение Эмитентом обязательств по выплате владельцам Облигаций их номинальной стоимости (основной суммы долга), в том числе, в случае досрочного погашения или приобретения Облигаций и выплате причитающихся процентов (купонного дохода) на следующих условиях: </w:t>
            </w:r>
            <w:r w:rsidRPr="004C38D4">
              <w:rPr>
                <w:rFonts w:eastAsia="Times New Roman"/>
                <w:b/>
                <w:bCs/>
                <w:i/>
                <w:iCs/>
              </w:rPr>
              <w:br/>
              <w:t xml:space="preserve">- Поручитель несет ответственность перед владельцами Облигаций в размере, не превышающем Предельной суммы, а в случае недостаточности Предельной суммы для удовлетворения всех требований владельцев Облигаций, предъявленных ими Поручителю в порядке, установленном офертой на заключение договора поручительства для целей выпуска Облигаций (далее по тексту таблицы – Оферта); </w:t>
            </w:r>
            <w:r w:rsidRPr="004C38D4">
              <w:rPr>
                <w:rFonts w:eastAsia="Times New Roman"/>
                <w:b/>
                <w:bCs/>
                <w:i/>
                <w:iCs/>
              </w:rPr>
              <w:br/>
              <w:t>-Сумма произведенного Поручителем в порядке, установленном Офертой, платежа, недостаточная для полного удовлетворения всех требований владельцев Облигаций, предъявленных ими Поручителю в соответствии с условиями Оферты, при отсутствии иного соглашения погашает, прежде всего, основную сумму долга, а в оставшейся части –причитающиеся проценты (купонный доход).</w:t>
            </w:r>
            <w:r w:rsidRPr="004C38D4">
              <w:rPr>
                <w:rFonts w:eastAsia="Times New Roman"/>
                <w:b/>
                <w:bCs/>
                <w:i/>
                <w:iCs/>
              </w:rPr>
              <w:br/>
              <w:t>Поручитель обязуется отвечать за исполнение Эмитентом обязательств Эмитента только после того, как будет установлено, что Эмитент не исполнил обязательства Эмитента, и только в той части, в которой Эмитент не исполнил обязательства Эмитента (солидарная ответственность).</w:t>
            </w:r>
            <w:r w:rsidRPr="004C38D4">
              <w:rPr>
                <w:rFonts w:eastAsia="Times New Roman"/>
                <w:b/>
                <w:bCs/>
                <w:i/>
                <w:iCs/>
              </w:rPr>
              <w:br/>
              <w:t>Факт неисполнения или ненадлежащего исполнения Эмитентом обязательств Эмитента, считается установленным в следующих случаях:</w:t>
            </w:r>
            <w:r w:rsidRPr="004C38D4">
              <w:rPr>
                <w:rFonts w:eastAsia="Times New Roman"/>
                <w:b/>
                <w:bCs/>
                <w:i/>
                <w:iCs/>
              </w:rPr>
              <w:br/>
              <w:t xml:space="preserve">- Эмитент не выплатил или выплатил не в полном объеме купонный доход в виде процентов к номинальной стоимости Облигаций владельцам Облигаций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долга при погашении Облигаций в сроки, определенные Эмиссионными документами, владельцам Облигаций; </w:t>
            </w:r>
            <w:r w:rsidRPr="004C38D4">
              <w:rPr>
                <w:rFonts w:eastAsia="Times New Roman"/>
                <w:b/>
                <w:bCs/>
                <w:i/>
                <w:iCs/>
              </w:rPr>
              <w:br/>
              <w:t xml:space="preserve">- Эмитент не выплатил или выплатил не в полном объеме основную сумму при досрочном погашении Облигаций в случаях, предусмотренных Эмиссионными документами, и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приобретении по требованию владельцев Облигаций в случаях, предусмотренных Эмиссионными документами, и в сроки, определенные Эмиссионными документами;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результате принятия органами управления Эмитента или государственными органами власти РФ решений о ликвидации или банкротстве Эмитента; </w:t>
            </w:r>
            <w:r w:rsidRPr="004C38D4">
              <w:rPr>
                <w:rFonts w:eastAsia="Times New Roman"/>
                <w:b/>
                <w:bCs/>
                <w:i/>
                <w:iCs/>
              </w:rPr>
              <w:br/>
              <w:t xml:space="preserve">- Эмитент не выплатил или выплатил не в полном объеме основную сумму и/или накопленный купонный доход при досрочном исполнении обязательств в случае принятия органами управления Эмитента решения о реорганизации; </w:t>
            </w:r>
            <w:r w:rsidRPr="004C38D4">
              <w:rPr>
                <w:rFonts w:eastAsia="Times New Roman"/>
                <w:b/>
                <w:bCs/>
                <w:i/>
                <w:iCs/>
              </w:rPr>
              <w:br/>
              <w:t>- Эмитент не выплатил или выплатил не в полном объеме основную сумму и/или накопленный купонный доход при досрочном исполнении обязательств в случае признания выпуска Облигаций несостоявшимся или недействительным.</w:t>
            </w:r>
            <w:r w:rsidRPr="004C38D4">
              <w:rPr>
                <w:rFonts w:eastAsia="Times New Roman"/>
                <w:b/>
                <w:bCs/>
                <w:i/>
                <w:iCs/>
              </w:rPr>
              <w:br/>
            </w:r>
          </w:p>
          <w:p w:rsidR="00582655" w:rsidRPr="004C38D4" w:rsidRDefault="00582655" w:rsidP="00582655">
            <w:pPr>
              <w:widowControl/>
              <w:spacing w:before="0" w:after="0"/>
              <w:jc w:val="both"/>
              <w:rPr>
                <w:rFonts w:eastAsiaTheme="minorHAnsi"/>
                <w:b/>
                <w:bCs/>
                <w:lang w:eastAsia="en-US"/>
              </w:rPr>
            </w:pP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Адрес страницы в сети Интернет, на которой раскрывается информация о лице, предоставившем обеспечение по облигациям эмитента (при ее наличии)</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ind w:left="200"/>
              <w:jc w:val="both"/>
              <w:rPr>
                <w:rFonts w:eastAsia="Times New Roman"/>
              </w:rPr>
            </w:pPr>
            <w:r w:rsidRPr="004C38D4">
              <w:rPr>
                <w:rFonts w:eastAsia="Times New Roman"/>
                <w:b/>
                <w:bCs/>
                <w:i/>
                <w:iCs/>
              </w:rPr>
              <w:t>http://www.e-disclosure.ru/portal/files.aspx?id=35670&amp;type=7</w:t>
            </w:r>
          </w:p>
          <w:p w:rsidR="00582655" w:rsidRPr="004C38D4" w:rsidRDefault="00582655" w:rsidP="00582655">
            <w:pPr>
              <w:widowControl/>
              <w:spacing w:before="0" w:after="0"/>
              <w:jc w:val="both"/>
              <w:rPr>
                <w:rFonts w:eastAsiaTheme="minorHAnsi"/>
                <w:b/>
                <w:bCs/>
                <w:lang w:eastAsia="en-US"/>
              </w:rPr>
            </w:pPr>
          </w:p>
        </w:tc>
      </w:tr>
      <w:tr w:rsidR="00582655" w:rsidRPr="004C38D4" w:rsidTr="00582655">
        <w:tc>
          <w:tcPr>
            <w:tcW w:w="4958"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widowControl/>
              <w:spacing w:before="0" w:after="0"/>
              <w:jc w:val="both"/>
              <w:rPr>
                <w:rFonts w:eastAsiaTheme="minorHAnsi"/>
                <w:b/>
                <w:bCs/>
                <w:lang w:eastAsia="en-US"/>
              </w:rPr>
            </w:pPr>
            <w:r w:rsidRPr="004C38D4">
              <w:rPr>
                <w:rFonts w:eastAsiaTheme="minorHAnsi"/>
                <w:b/>
                <w:bCs/>
                <w:lang w:eastAsia="en-US"/>
              </w:rPr>
              <w:t>Иные сведения о лице, предоставившем обеспечение по облигациям эмитента, а также о предоставленном им обеспечении, указываемые эмитентом по собственному усмотрению</w:t>
            </w:r>
          </w:p>
        </w:tc>
        <w:tc>
          <w:tcPr>
            <w:tcW w:w="4824" w:type="dxa"/>
            <w:tcBorders>
              <w:top w:val="single" w:sz="4" w:space="0" w:color="auto"/>
              <w:left w:val="single" w:sz="4" w:space="0" w:color="auto"/>
              <w:bottom w:val="single" w:sz="4" w:space="0" w:color="auto"/>
              <w:right w:val="single" w:sz="4" w:space="0" w:color="auto"/>
            </w:tcBorders>
          </w:tcPr>
          <w:p w:rsidR="00582655" w:rsidRPr="004C38D4" w:rsidRDefault="00582655" w:rsidP="00582655">
            <w:pPr>
              <w:ind w:left="200"/>
              <w:jc w:val="both"/>
              <w:rPr>
                <w:rFonts w:eastAsia="Times New Roman"/>
                <w:b/>
                <w:bCs/>
                <w:i/>
                <w:iCs/>
              </w:rPr>
            </w:pPr>
            <w:r w:rsidRPr="004C38D4">
              <w:rPr>
                <w:rFonts w:eastAsia="Times New Roman"/>
                <w:b/>
                <w:bCs/>
                <w:i/>
                <w:iCs/>
              </w:rPr>
              <w:t>Офертой поручительство Поручителя вступает в силу с момента заключения приобретателем Облигаций договора поручительства с Поручителем в соответствии с п. 2.5. Оферты.</w:t>
            </w:r>
            <w:r w:rsidRPr="004C38D4">
              <w:rPr>
                <w:rFonts w:eastAsia="Times New Roman"/>
                <w:b/>
                <w:bCs/>
                <w:i/>
                <w:iCs/>
              </w:rPr>
              <w:br/>
              <w:t xml:space="preserve">Предусмотренное Офертой поручительство Общества прекращается: </w:t>
            </w:r>
          </w:p>
          <w:p w:rsidR="00582655" w:rsidRPr="004C38D4" w:rsidRDefault="00582655" w:rsidP="00582655">
            <w:pPr>
              <w:ind w:left="200"/>
              <w:jc w:val="both"/>
              <w:rPr>
                <w:rFonts w:eastAsia="Times New Roman"/>
              </w:rPr>
            </w:pPr>
            <w:r w:rsidRPr="004C38D4">
              <w:rPr>
                <w:rFonts w:eastAsia="Times New Roman"/>
                <w:b/>
                <w:bCs/>
                <w:i/>
                <w:iCs/>
              </w:rPr>
              <w:t>- в случае прекращения обязательств Эмитента. При этом, в случае осуществления выплат по Облигациям владельцу Облигаций в полном объеме настоящая Оферта прекращает свое действие в отношении такого владельца, оставаясь действительной в отношении других владельцев Облигаций;</w:t>
            </w:r>
            <w:r w:rsidRPr="004C38D4">
              <w:rPr>
                <w:rFonts w:eastAsia="Times New Roman"/>
                <w:b/>
                <w:bCs/>
                <w:i/>
                <w:iCs/>
              </w:rPr>
              <w:br/>
              <w:t>- в случае изменения обязательств Эмитента, влекущего увеличение ответственности или иные неблагоприятные последствия для Общества, без согласия последнего;</w:t>
            </w:r>
            <w:r w:rsidRPr="004C38D4">
              <w:rPr>
                <w:rFonts w:eastAsia="Times New Roman"/>
                <w:b/>
                <w:bCs/>
                <w:i/>
                <w:iCs/>
              </w:rPr>
              <w:br/>
              <w:t>- по иным основаниям, установленным федеральным законом.</w:t>
            </w:r>
            <w:r w:rsidRPr="004C38D4">
              <w:rPr>
                <w:rFonts w:eastAsia="Times New Roman"/>
                <w:b/>
                <w:bCs/>
                <w:i/>
                <w:iCs/>
              </w:rPr>
              <w:br/>
              <w:t>Срок действия поручительства - один год со дня наступления срока исполнения обязательств по Облигациям.</w:t>
            </w:r>
            <w:r w:rsidRPr="004C38D4">
              <w:rPr>
                <w:rFonts w:eastAsia="Times New Roman"/>
                <w:b/>
                <w:bCs/>
                <w:i/>
                <w:iCs/>
              </w:rPr>
              <w:br/>
              <w:t>Условия предоставленного поручительства подробно изложены в 12.2 решения о выпуске Облигаций, размещенного на странице в сети Интернет по адресу http://www.e-disclosure.ru/portal/files.aspx?id=35670&amp;type=7</w:t>
            </w:r>
          </w:p>
          <w:p w:rsidR="00582655" w:rsidRPr="004C38D4" w:rsidRDefault="00582655" w:rsidP="00582655">
            <w:pPr>
              <w:widowControl/>
              <w:spacing w:before="0" w:after="0"/>
              <w:jc w:val="both"/>
              <w:rPr>
                <w:rFonts w:eastAsiaTheme="minorHAnsi"/>
                <w:b/>
                <w:bCs/>
                <w:lang w:eastAsia="en-US"/>
              </w:rPr>
            </w:pPr>
          </w:p>
        </w:tc>
      </w:tr>
    </w:tbl>
    <w:p w:rsidR="00582655" w:rsidRPr="004C38D4" w:rsidRDefault="00582655">
      <w:pPr>
        <w:ind w:left="200"/>
      </w:pPr>
    </w:p>
    <w:p w:rsidR="00A72A23" w:rsidRPr="004C38D4" w:rsidRDefault="00A535D1" w:rsidP="001518CF">
      <w:pPr>
        <w:pStyle w:val="2"/>
      </w:pPr>
      <w:bookmarkStart w:id="98" w:name="_Toc529955632"/>
      <w:r w:rsidRPr="004C38D4">
        <w:t>8.4.1. Дополнительные сведения об ипотечном покрытии по облигациям эмитента с ипотечным покрытием</w:t>
      </w:r>
      <w:bookmarkEnd w:id="98"/>
    </w:p>
    <w:p w:rsidR="00A72A23" w:rsidRPr="004C38D4" w:rsidRDefault="00A535D1">
      <w:pPr>
        <w:ind w:left="200"/>
      </w:pPr>
      <w:r w:rsidRPr="004C38D4">
        <w:rPr>
          <w:rStyle w:val="Subst"/>
        </w:rPr>
        <w:t>Эмитент не размещал облигации с ипотечным покрытием, обязательства по которым еще не исполнены</w:t>
      </w:r>
    </w:p>
    <w:p w:rsidR="00A72A23" w:rsidRPr="004C38D4" w:rsidRDefault="00A535D1" w:rsidP="001518CF">
      <w:pPr>
        <w:pStyle w:val="2"/>
      </w:pPr>
      <w:bookmarkStart w:id="99" w:name="_Toc529955633"/>
      <w:r w:rsidRPr="004C38D4">
        <w:t>8.4.2. Дополнительные сведения о залоговом обеспечении денежными требованиями по облигациям эмитента с залоговым обеспечением денежными требованиями</w:t>
      </w:r>
      <w:bookmarkEnd w:id="99"/>
    </w:p>
    <w:p w:rsidR="00A72A23" w:rsidRPr="004C38D4" w:rsidRDefault="00A535D1">
      <w:pPr>
        <w:ind w:left="200"/>
      </w:pPr>
      <w:r w:rsidRPr="004C38D4">
        <w:rPr>
          <w:rStyle w:val="Subst"/>
        </w:rPr>
        <w:t>Эмитент не размещал облигации с залоговым обеспечением денежными требованиями, обязательства по которым еще не исполнены</w:t>
      </w:r>
    </w:p>
    <w:p w:rsidR="00A72A23" w:rsidRPr="004C38D4" w:rsidRDefault="00A535D1" w:rsidP="001518CF">
      <w:pPr>
        <w:pStyle w:val="2"/>
      </w:pPr>
      <w:bookmarkStart w:id="100" w:name="_Toc529955634"/>
      <w:r w:rsidRPr="004C38D4">
        <w:t>8.5. Сведения об организациях, осуществляющих учет прав на эмиссионные ценные бумаги эмитента</w:t>
      </w:r>
      <w:bookmarkEnd w:id="100"/>
    </w:p>
    <w:p w:rsidR="00780AD3" w:rsidRPr="004C38D4" w:rsidRDefault="00780AD3" w:rsidP="001518CF">
      <w:pPr>
        <w:pStyle w:val="2"/>
        <w:rPr>
          <w:rFonts w:eastAsia="Times New Roman"/>
        </w:rPr>
      </w:pPr>
      <w:bookmarkStart w:id="101" w:name="_Toc529955635"/>
      <w:r w:rsidRPr="004C38D4">
        <w:rPr>
          <w:rFonts w:eastAsia="Times New Roman"/>
        </w:rPr>
        <w:t>Изменения в составе информации настоящего пункта в отчетном квартале не происходили</w:t>
      </w:r>
      <w:bookmarkEnd w:id="101"/>
    </w:p>
    <w:p w:rsidR="00A72A23" w:rsidRPr="004C38D4" w:rsidRDefault="00A535D1" w:rsidP="001518CF">
      <w:pPr>
        <w:pStyle w:val="2"/>
      </w:pPr>
      <w:bookmarkStart w:id="102" w:name="_Toc529955636"/>
      <w:r w:rsidRPr="004C38D4">
        <w:t>8.6. Сведения о законодательных актах, регулирующих вопросы импорта и экспорта капитала, которые могут повлиять на выплату дивидендов, процентов и других платежей нерезидентам</w:t>
      </w:r>
      <w:bookmarkEnd w:id="102"/>
    </w:p>
    <w:p w:rsidR="00F22B15" w:rsidRPr="004C38D4" w:rsidRDefault="00F22B15" w:rsidP="001518CF">
      <w:pPr>
        <w:pStyle w:val="2"/>
        <w:rPr>
          <w:rFonts w:eastAsia="Times New Roman"/>
        </w:rPr>
      </w:pPr>
      <w:bookmarkStart w:id="103" w:name="_Toc529955637"/>
      <w:r w:rsidRPr="004C38D4">
        <w:rPr>
          <w:rFonts w:eastAsia="Times New Roman"/>
        </w:rPr>
        <w:t>Изменения в составе информации настоящего пункта в отчетном квартале не происходили</w:t>
      </w:r>
      <w:bookmarkEnd w:id="103"/>
    </w:p>
    <w:p w:rsidR="00A72A23" w:rsidRPr="004C38D4" w:rsidRDefault="00A535D1" w:rsidP="001518CF">
      <w:pPr>
        <w:pStyle w:val="2"/>
      </w:pPr>
      <w:bookmarkStart w:id="104" w:name="_Toc529955638"/>
      <w:r w:rsidRPr="004C38D4">
        <w:t>8.7. Сведения об объявленных (начисленных) и (или) о выплаченных дивидендах по акциям эмитента, а также о доходах по облигациям эмитента</w:t>
      </w:r>
      <w:bookmarkEnd w:id="104"/>
    </w:p>
    <w:p w:rsidR="00A72A23" w:rsidRPr="004C38D4" w:rsidRDefault="00A535D1" w:rsidP="001518CF">
      <w:pPr>
        <w:pStyle w:val="2"/>
      </w:pPr>
      <w:bookmarkStart w:id="105" w:name="_Toc529955639"/>
      <w:r w:rsidRPr="004C38D4">
        <w:t>8.7.1. Сведения об объявленных и выплаченных дивидендах по акциям эмитента</w:t>
      </w:r>
      <w:bookmarkEnd w:id="105"/>
    </w:p>
    <w:p w:rsidR="00F22B15" w:rsidRPr="004C38D4" w:rsidRDefault="00F22B15" w:rsidP="001518CF">
      <w:pPr>
        <w:pStyle w:val="2"/>
        <w:rPr>
          <w:rFonts w:eastAsia="Times New Roman"/>
        </w:rPr>
      </w:pPr>
      <w:bookmarkStart w:id="106" w:name="_Toc529955640"/>
      <w:r w:rsidRPr="004C38D4">
        <w:rPr>
          <w:rFonts w:eastAsia="Times New Roman"/>
        </w:rPr>
        <w:t>Изменения в составе информации настоящего пункта в отчетном квартале не происходили</w:t>
      </w:r>
      <w:bookmarkEnd w:id="106"/>
    </w:p>
    <w:p w:rsidR="00A72A23" w:rsidRPr="004C38D4" w:rsidRDefault="00A535D1" w:rsidP="001518CF">
      <w:pPr>
        <w:pStyle w:val="2"/>
      </w:pPr>
      <w:bookmarkStart w:id="107" w:name="_Toc529955641"/>
      <w:r w:rsidRPr="004C38D4">
        <w:t>8.7.2. Сведения о начисленных и выплаченных доходах по облигациям эмитента</w:t>
      </w:r>
      <w:bookmarkEnd w:id="107"/>
    </w:p>
    <w:p w:rsidR="00BE4699" w:rsidRPr="004C38D4" w:rsidRDefault="00BE4699" w:rsidP="001518CF">
      <w:pPr>
        <w:pStyle w:val="2"/>
      </w:pPr>
      <w:bookmarkStart w:id="108" w:name="_Toc529955642"/>
      <w:r w:rsidRPr="004C38D4">
        <w:t>Изменения в составе информации настоящего пункта в отчетном квартале не происходили</w:t>
      </w:r>
      <w:bookmarkEnd w:id="108"/>
    </w:p>
    <w:p w:rsidR="00A72A23" w:rsidRPr="004C38D4" w:rsidRDefault="00A535D1" w:rsidP="001518CF">
      <w:pPr>
        <w:pStyle w:val="2"/>
      </w:pPr>
      <w:bookmarkStart w:id="109" w:name="_Toc529955643"/>
      <w:r w:rsidRPr="004C38D4">
        <w:t>8.8. Иные сведения</w:t>
      </w:r>
      <w:bookmarkEnd w:id="109"/>
    </w:p>
    <w:p w:rsidR="00A72A23" w:rsidRPr="004C38D4" w:rsidRDefault="001F6298">
      <w:pPr>
        <w:ind w:left="200"/>
        <w:rPr>
          <w:b/>
          <w:i/>
        </w:rPr>
      </w:pPr>
      <w:r w:rsidRPr="004C38D4">
        <w:rPr>
          <w:b/>
          <w:i/>
        </w:rPr>
        <w:t>Отсутствуют.</w:t>
      </w:r>
    </w:p>
    <w:p w:rsidR="00A72A23" w:rsidRPr="004C38D4" w:rsidRDefault="00A535D1" w:rsidP="001518CF">
      <w:pPr>
        <w:pStyle w:val="2"/>
      </w:pPr>
      <w:bookmarkStart w:id="110" w:name="_Toc529955644"/>
      <w:r w:rsidRPr="004C38D4">
        <w:t>8.9. Сведения о представляемых ценных бумагах и эмитенте представляемых ценных бумаг, право собственности на которые удостоверяется российскими депозитарными расписками</w:t>
      </w:r>
      <w:bookmarkEnd w:id="110"/>
    </w:p>
    <w:p w:rsidR="00A72A23" w:rsidRPr="004C38D4" w:rsidRDefault="00A535D1">
      <w:pPr>
        <w:ind w:left="200"/>
        <w:rPr>
          <w:rStyle w:val="Subst"/>
        </w:rPr>
      </w:pPr>
      <w:r w:rsidRPr="004C38D4">
        <w:rPr>
          <w:rStyle w:val="Subst"/>
        </w:rPr>
        <w:t>Эмитент не является эмитентом представляемых ценных бумаг, право собственности на которые удостоверяется российскими депозитарными расписками</w:t>
      </w:r>
    </w:p>
    <w:p w:rsidR="00DE213F" w:rsidRPr="004C38D4" w:rsidRDefault="00DE213F">
      <w:pPr>
        <w:ind w:left="200"/>
      </w:pPr>
    </w:p>
    <w:p w:rsidR="005B0037" w:rsidRPr="005B0037" w:rsidRDefault="005B0037" w:rsidP="005B0037">
      <w:pPr>
        <w:ind w:left="200"/>
        <w:rPr>
          <w:b/>
          <w:i/>
          <w:sz w:val="22"/>
        </w:rPr>
      </w:pPr>
      <w:r w:rsidRPr="004C38D4">
        <w:rPr>
          <w:b/>
          <w:i/>
          <w:sz w:val="22"/>
        </w:rPr>
        <w:t>Приложение к Ежеквартальному отчету: информация о лице, предоставившем обеспечение по облигациям эмитента.</w:t>
      </w:r>
      <w:bookmarkStart w:id="111" w:name="_GoBack"/>
      <w:bookmarkEnd w:id="111"/>
      <w:r w:rsidRPr="005B0037">
        <w:rPr>
          <w:b/>
          <w:i/>
          <w:sz w:val="22"/>
        </w:rPr>
        <w:t xml:space="preserve"> </w:t>
      </w:r>
    </w:p>
    <w:sectPr w:rsidR="005B0037" w:rsidRPr="005B0037" w:rsidSect="00A72A23">
      <w:footerReference w:type="default" r:id="rId9"/>
      <w:pgSz w:w="11907" w:h="16840"/>
      <w:pgMar w:top="1134" w:right="1418" w:bottom="1134" w:left="1418"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321C" w:rsidRDefault="0097321C" w:rsidP="00BF0BBB">
      <w:pPr>
        <w:spacing w:before="0" w:after="0"/>
      </w:pPr>
      <w:r>
        <w:separator/>
      </w:r>
    </w:p>
  </w:endnote>
  <w:endnote w:type="continuationSeparator" w:id="0">
    <w:p w:rsidR="0097321C" w:rsidRDefault="0097321C" w:rsidP="00BF0BBB">
      <w:pPr>
        <w:spacing w:before="0" w:after="0"/>
      </w:pPr>
      <w:r>
        <w:continuationSeparator/>
      </w:r>
    </w:p>
  </w:endnote>
  <w:endnote w:type="continuationNotice" w:id="1">
    <w:p w:rsidR="0097321C" w:rsidRDefault="0097321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w:altName w:val="Times New Roman"/>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altName w:val="Arial"/>
    <w:panose1 w:val="020B0604020202020204"/>
    <w:charset w:val="CC"/>
    <w:family w:val="swiss"/>
    <w:pitch w:val="variable"/>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21C" w:rsidRDefault="004C38D4">
    <w:pPr>
      <w:framePr w:wrap="auto" w:hAnchor="text" w:xAlign="right"/>
      <w:spacing w:before="0" w:after="0"/>
    </w:pPr>
    <w:r>
      <w:fldChar w:fldCharType="begin"/>
    </w:r>
    <w:r>
      <w:instrText>PAGE</w:instrText>
    </w:r>
    <w:r>
      <w:fldChar w:fldCharType="separate"/>
    </w:r>
    <w:r>
      <w:rPr>
        <w:noProof/>
      </w:rPr>
      <w:t>42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321C" w:rsidRDefault="0097321C" w:rsidP="00BF0BBB">
      <w:pPr>
        <w:spacing w:before="0" w:after="0"/>
      </w:pPr>
      <w:r>
        <w:separator/>
      </w:r>
    </w:p>
  </w:footnote>
  <w:footnote w:type="continuationSeparator" w:id="0">
    <w:p w:rsidR="0097321C" w:rsidRDefault="0097321C" w:rsidP="00BF0BBB">
      <w:pPr>
        <w:spacing w:before="0" w:after="0"/>
      </w:pPr>
      <w:r>
        <w:continuationSeparator/>
      </w:r>
    </w:p>
  </w:footnote>
  <w:footnote w:type="continuationNotice" w:id="1">
    <w:p w:rsidR="0097321C" w:rsidRDefault="0097321C">
      <w:pPr>
        <w:spacing w:before="0" w:after="0"/>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C7A8A"/>
    <w:multiLevelType w:val="multilevel"/>
    <w:tmpl w:val="9B06AF7C"/>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35D1"/>
    <w:rsid w:val="00023AE1"/>
    <w:rsid w:val="00023CF8"/>
    <w:rsid w:val="0003229E"/>
    <w:rsid w:val="0003788B"/>
    <w:rsid w:val="00041D9E"/>
    <w:rsid w:val="0004205A"/>
    <w:rsid w:val="00054137"/>
    <w:rsid w:val="00072240"/>
    <w:rsid w:val="00090578"/>
    <w:rsid w:val="000A3DB3"/>
    <w:rsid w:val="000B7A21"/>
    <w:rsid w:val="0010304C"/>
    <w:rsid w:val="00121908"/>
    <w:rsid w:val="00132350"/>
    <w:rsid w:val="001353FB"/>
    <w:rsid w:val="001453B0"/>
    <w:rsid w:val="001518CF"/>
    <w:rsid w:val="001541A4"/>
    <w:rsid w:val="00156C07"/>
    <w:rsid w:val="001656D7"/>
    <w:rsid w:val="0016765B"/>
    <w:rsid w:val="001775F5"/>
    <w:rsid w:val="001C1FDF"/>
    <w:rsid w:val="001C4E84"/>
    <w:rsid w:val="001D29A2"/>
    <w:rsid w:val="001E6AE8"/>
    <w:rsid w:val="001F6298"/>
    <w:rsid w:val="00203702"/>
    <w:rsid w:val="00255121"/>
    <w:rsid w:val="002854A0"/>
    <w:rsid w:val="002A1E26"/>
    <w:rsid w:val="002B22B5"/>
    <w:rsid w:val="002D2E97"/>
    <w:rsid w:val="002D3BBF"/>
    <w:rsid w:val="002D489D"/>
    <w:rsid w:val="002D4E93"/>
    <w:rsid w:val="002F1017"/>
    <w:rsid w:val="002F62EA"/>
    <w:rsid w:val="0030297A"/>
    <w:rsid w:val="00315EAA"/>
    <w:rsid w:val="00335165"/>
    <w:rsid w:val="003431D3"/>
    <w:rsid w:val="00397E12"/>
    <w:rsid w:val="003A1532"/>
    <w:rsid w:val="003B07E0"/>
    <w:rsid w:val="003B4B87"/>
    <w:rsid w:val="003C6A4B"/>
    <w:rsid w:val="003E7F9F"/>
    <w:rsid w:val="003F7FD1"/>
    <w:rsid w:val="00447E79"/>
    <w:rsid w:val="00485AA5"/>
    <w:rsid w:val="00497677"/>
    <w:rsid w:val="004B3503"/>
    <w:rsid w:val="004C38D4"/>
    <w:rsid w:val="004C7DC8"/>
    <w:rsid w:val="004E136A"/>
    <w:rsid w:val="004E507F"/>
    <w:rsid w:val="004E7D92"/>
    <w:rsid w:val="004F2B0B"/>
    <w:rsid w:val="00506BA6"/>
    <w:rsid w:val="005117CC"/>
    <w:rsid w:val="00516A60"/>
    <w:rsid w:val="005375F3"/>
    <w:rsid w:val="00544AC2"/>
    <w:rsid w:val="0055465B"/>
    <w:rsid w:val="00571B4B"/>
    <w:rsid w:val="00582655"/>
    <w:rsid w:val="005853F3"/>
    <w:rsid w:val="005B0037"/>
    <w:rsid w:val="005B2ED9"/>
    <w:rsid w:val="005E0515"/>
    <w:rsid w:val="005E0AA7"/>
    <w:rsid w:val="005E396A"/>
    <w:rsid w:val="005F3FBE"/>
    <w:rsid w:val="00615FAE"/>
    <w:rsid w:val="0061758F"/>
    <w:rsid w:val="00635239"/>
    <w:rsid w:val="00667B85"/>
    <w:rsid w:val="006C2B5C"/>
    <w:rsid w:val="006C2FB7"/>
    <w:rsid w:val="006E2316"/>
    <w:rsid w:val="006E2A8F"/>
    <w:rsid w:val="006E3FC1"/>
    <w:rsid w:val="0070351A"/>
    <w:rsid w:val="007140BC"/>
    <w:rsid w:val="0071635C"/>
    <w:rsid w:val="00716CCA"/>
    <w:rsid w:val="007177F4"/>
    <w:rsid w:val="00730E25"/>
    <w:rsid w:val="00734E05"/>
    <w:rsid w:val="00780AD3"/>
    <w:rsid w:val="00786301"/>
    <w:rsid w:val="007A64F2"/>
    <w:rsid w:val="007B00A6"/>
    <w:rsid w:val="00801323"/>
    <w:rsid w:val="00841D66"/>
    <w:rsid w:val="00844AD3"/>
    <w:rsid w:val="0085266C"/>
    <w:rsid w:val="00866503"/>
    <w:rsid w:val="00877431"/>
    <w:rsid w:val="008D3106"/>
    <w:rsid w:val="008E114A"/>
    <w:rsid w:val="008F7AFF"/>
    <w:rsid w:val="00910951"/>
    <w:rsid w:val="0092484D"/>
    <w:rsid w:val="00933FC0"/>
    <w:rsid w:val="00943F75"/>
    <w:rsid w:val="009539F4"/>
    <w:rsid w:val="00957F12"/>
    <w:rsid w:val="0096561B"/>
    <w:rsid w:val="0097321C"/>
    <w:rsid w:val="009771C4"/>
    <w:rsid w:val="009847C8"/>
    <w:rsid w:val="00990AE0"/>
    <w:rsid w:val="009A4121"/>
    <w:rsid w:val="009B341D"/>
    <w:rsid w:val="009B7A8E"/>
    <w:rsid w:val="00A15301"/>
    <w:rsid w:val="00A314A0"/>
    <w:rsid w:val="00A535D1"/>
    <w:rsid w:val="00A72A23"/>
    <w:rsid w:val="00A75066"/>
    <w:rsid w:val="00AC720B"/>
    <w:rsid w:val="00AD0535"/>
    <w:rsid w:val="00AD6F28"/>
    <w:rsid w:val="00AD7B6E"/>
    <w:rsid w:val="00AE0870"/>
    <w:rsid w:val="00AE735E"/>
    <w:rsid w:val="00AF04AE"/>
    <w:rsid w:val="00B04025"/>
    <w:rsid w:val="00B06DE7"/>
    <w:rsid w:val="00B33F76"/>
    <w:rsid w:val="00B55EDE"/>
    <w:rsid w:val="00B56A26"/>
    <w:rsid w:val="00B62449"/>
    <w:rsid w:val="00B63405"/>
    <w:rsid w:val="00B90606"/>
    <w:rsid w:val="00B958B1"/>
    <w:rsid w:val="00BA6CAA"/>
    <w:rsid w:val="00BC6D1C"/>
    <w:rsid w:val="00BC73B4"/>
    <w:rsid w:val="00BE31ED"/>
    <w:rsid w:val="00BE4699"/>
    <w:rsid w:val="00BE7AEE"/>
    <w:rsid w:val="00BF0BBB"/>
    <w:rsid w:val="00BF3858"/>
    <w:rsid w:val="00BF69AC"/>
    <w:rsid w:val="00C267DA"/>
    <w:rsid w:val="00C31797"/>
    <w:rsid w:val="00C348A0"/>
    <w:rsid w:val="00C57330"/>
    <w:rsid w:val="00C7098F"/>
    <w:rsid w:val="00C8250E"/>
    <w:rsid w:val="00C86C59"/>
    <w:rsid w:val="00C925F5"/>
    <w:rsid w:val="00C949A9"/>
    <w:rsid w:val="00C97599"/>
    <w:rsid w:val="00CA479A"/>
    <w:rsid w:val="00CE08D9"/>
    <w:rsid w:val="00D04A99"/>
    <w:rsid w:val="00D05374"/>
    <w:rsid w:val="00D14C41"/>
    <w:rsid w:val="00D30638"/>
    <w:rsid w:val="00D41BEF"/>
    <w:rsid w:val="00D41EA2"/>
    <w:rsid w:val="00D507C9"/>
    <w:rsid w:val="00D57B38"/>
    <w:rsid w:val="00D66FD5"/>
    <w:rsid w:val="00D97F76"/>
    <w:rsid w:val="00DB0B44"/>
    <w:rsid w:val="00DD45CA"/>
    <w:rsid w:val="00DE213F"/>
    <w:rsid w:val="00DE3AB2"/>
    <w:rsid w:val="00DE7A7C"/>
    <w:rsid w:val="00E20B09"/>
    <w:rsid w:val="00E33D43"/>
    <w:rsid w:val="00E350AF"/>
    <w:rsid w:val="00E50FF8"/>
    <w:rsid w:val="00E55992"/>
    <w:rsid w:val="00E6222E"/>
    <w:rsid w:val="00E7340D"/>
    <w:rsid w:val="00E74DFE"/>
    <w:rsid w:val="00E8282C"/>
    <w:rsid w:val="00EA4ABC"/>
    <w:rsid w:val="00ED16BD"/>
    <w:rsid w:val="00EF60D2"/>
    <w:rsid w:val="00F22B15"/>
    <w:rsid w:val="00F22DFD"/>
    <w:rsid w:val="00F51B32"/>
    <w:rsid w:val="00F552CE"/>
    <w:rsid w:val="00F66AAD"/>
    <w:rsid w:val="00F8486E"/>
    <w:rsid w:val="00F87340"/>
    <w:rsid w:val="00FB70F1"/>
    <w:rsid w:val="00FD0DD2"/>
    <w:rsid w:val="00FD41FA"/>
    <w:rsid w:val="00FD72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7C05162B-710D-4A44-852E-8C9C6C08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2A23"/>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1">
    <w:name w:val="heading 1"/>
    <w:basedOn w:val="a"/>
    <w:next w:val="a"/>
    <w:link w:val="10"/>
    <w:uiPriority w:val="99"/>
    <w:qFormat/>
    <w:rsid w:val="00A72A23"/>
    <w:pPr>
      <w:spacing w:before="360" w:after="120"/>
      <w:jc w:val="center"/>
      <w:outlineLvl w:val="0"/>
    </w:pPr>
    <w:rPr>
      <w:b/>
      <w:bCs/>
      <w:sz w:val="28"/>
      <w:szCs w:val="28"/>
    </w:rPr>
  </w:style>
  <w:style w:type="paragraph" w:styleId="2">
    <w:name w:val="heading 2"/>
    <w:basedOn w:val="a"/>
    <w:next w:val="a"/>
    <w:link w:val="20"/>
    <w:uiPriority w:val="99"/>
    <w:qFormat/>
    <w:rsid w:val="001518CF"/>
    <w:pPr>
      <w:spacing w:before="240"/>
      <w:outlineLvl w:val="1"/>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ubHeading">
    <w:name w:val="Sub Heading"/>
    <w:uiPriority w:val="99"/>
    <w:rsid w:val="00A72A23"/>
    <w:pPr>
      <w:widowControl w:val="0"/>
      <w:autoSpaceDE w:val="0"/>
      <w:autoSpaceDN w:val="0"/>
      <w:adjustRightInd w:val="0"/>
      <w:spacing w:before="240" w:after="40" w:line="240" w:lineRule="auto"/>
    </w:pPr>
    <w:rPr>
      <w:rFonts w:ascii="Times New Roman" w:hAnsi="Times New Roman" w:cs="Times New Roman"/>
      <w:sz w:val="20"/>
      <w:szCs w:val="20"/>
    </w:rPr>
  </w:style>
  <w:style w:type="paragraph" w:styleId="a3">
    <w:name w:val="Title"/>
    <w:basedOn w:val="a"/>
    <w:next w:val="a"/>
    <w:link w:val="a4"/>
    <w:uiPriority w:val="99"/>
    <w:qFormat/>
    <w:rsid w:val="00A72A23"/>
    <w:pPr>
      <w:spacing w:before="0" w:after="240"/>
      <w:jc w:val="center"/>
    </w:pPr>
    <w:rPr>
      <w:b/>
      <w:bCs/>
      <w:sz w:val="32"/>
      <w:szCs w:val="32"/>
    </w:rPr>
  </w:style>
  <w:style w:type="character" w:customStyle="1" w:styleId="a4">
    <w:name w:val="Название Знак"/>
    <w:basedOn w:val="a0"/>
    <w:link w:val="a3"/>
    <w:uiPriority w:val="10"/>
    <w:rsid w:val="00A72A23"/>
    <w:rPr>
      <w:rFonts w:asciiTheme="majorHAnsi" w:eastAsiaTheme="majorEastAsia" w:hAnsiTheme="majorHAnsi" w:cstheme="majorBidi"/>
      <w:b/>
      <w:bCs/>
      <w:kern w:val="28"/>
      <w:sz w:val="32"/>
      <w:szCs w:val="32"/>
    </w:rPr>
  </w:style>
  <w:style w:type="paragraph" w:customStyle="1" w:styleId="SubTitle">
    <w:name w:val="Sub Title"/>
    <w:uiPriority w:val="99"/>
    <w:rsid w:val="00A72A23"/>
    <w:pPr>
      <w:widowControl w:val="0"/>
      <w:autoSpaceDE w:val="0"/>
      <w:autoSpaceDN w:val="0"/>
      <w:adjustRightInd w:val="0"/>
      <w:spacing w:after="240" w:line="240" w:lineRule="auto"/>
      <w:jc w:val="center"/>
    </w:pPr>
    <w:rPr>
      <w:rFonts w:ascii="Times New Roman" w:hAnsi="Times New Roman" w:cs="Times New Roman"/>
      <w:b/>
      <w:bCs/>
      <w:sz w:val="24"/>
      <w:szCs w:val="24"/>
    </w:rPr>
  </w:style>
  <w:style w:type="character" w:customStyle="1" w:styleId="10">
    <w:name w:val="Заголовок 1 Знак"/>
    <w:basedOn w:val="a0"/>
    <w:link w:val="1"/>
    <w:uiPriority w:val="9"/>
    <w:rsid w:val="00A72A23"/>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9"/>
    <w:rsid w:val="001518CF"/>
    <w:rPr>
      <w:rFonts w:ascii="Times New Roman" w:hAnsi="Times New Roman" w:cs="Times New Roman"/>
      <w:b/>
      <w:bCs/>
    </w:rPr>
  </w:style>
  <w:style w:type="paragraph" w:customStyle="1" w:styleId="SubHeading1">
    <w:name w:val="Sub Heading1"/>
    <w:uiPriority w:val="99"/>
    <w:rsid w:val="00A72A23"/>
    <w:pPr>
      <w:widowControl w:val="0"/>
      <w:autoSpaceDE w:val="0"/>
      <w:autoSpaceDN w:val="0"/>
      <w:adjustRightInd w:val="0"/>
      <w:spacing w:before="80" w:after="20" w:line="240" w:lineRule="auto"/>
    </w:pPr>
    <w:rPr>
      <w:rFonts w:ascii="Times New Roman" w:hAnsi="Times New Roman" w:cs="Times New Roman"/>
      <w:sz w:val="20"/>
      <w:szCs w:val="20"/>
    </w:rPr>
  </w:style>
  <w:style w:type="paragraph" w:customStyle="1" w:styleId="Headingbalance">
    <w:name w:val="Heading_balance"/>
    <w:uiPriority w:val="99"/>
    <w:rsid w:val="00A72A23"/>
    <w:pPr>
      <w:widowControl w:val="0"/>
      <w:autoSpaceDE w:val="0"/>
      <w:autoSpaceDN w:val="0"/>
      <w:adjustRightInd w:val="0"/>
      <w:spacing w:before="120" w:after="0" w:line="240" w:lineRule="auto"/>
      <w:jc w:val="center"/>
    </w:pPr>
    <w:rPr>
      <w:rFonts w:ascii="Times New Roman" w:hAnsi="Times New Roman" w:cs="Times New Roman"/>
      <w:b/>
      <w:bCs/>
      <w:sz w:val="20"/>
      <w:szCs w:val="20"/>
    </w:rPr>
  </w:style>
  <w:style w:type="paragraph" w:customStyle="1" w:styleId="SpacedNormal">
    <w:name w:val="Spaced Normal"/>
    <w:uiPriority w:val="99"/>
    <w:rsid w:val="00A72A23"/>
    <w:pPr>
      <w:widowControl w:val="0"/>
      <w:autoSpaceDE w:val="0"/>
      <w:autoSpaceDN w:val="0"/>
      <w:adjustRightInd w:val="0"/>
      <w:spacing w:before="120" w:after="40" w:line="240" w:lineRule="auto"/>
    </w:pPr>
    <w:rPr>
      <w:rFonts w:ascii="Times New Roman" w:hAnsi="Times New Roman" w:cs="Times New Roman"/>
      <w:sz w:val="20"/>
      <w:szCs w:val="20"/>
    </w:rPr>
  </w:style>
  <w:style w:type="paragraph" w:customStyle="1" w:styleId="ThinDelim">
    <w:name w:val="Thin Delim"/>
    <w:uiPriority w:val="99"/>
    <w:rsid w:val="00A72A23"/>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A72A23"/>
    <w:rPr>
      <w:b/>
      <w:bCs/>
      <w:i/>
      <w:iCs/>
    </w:rPr>
  </w:style>
  <w:style w:type="paragraph" w:styleId="11">
    <w:name w:val="toc 1"/>
    <w:basedOn w:val="a"/>
    <w:next w:val="a"/>
    <w:autoRedefine/>
    <w:uiPriority w:val="39"/>
    <w:unhideWhenUsed/>
    <w:rsid w:val="00A535D1"/>
  </w:style>
  <w:style w:type="paragraph" w:styleId="21">
    <w:name w:val="toc 2"/>
    <w:basedOn w:val="a"/>
    <w:next w:val="a"/>
    <w:autoRedefine/>
    <w:uiPriority w:val="39"/>
    <w:unhideWhenUsed/>
    <w:rsid w:val="00A535D1"/>
    <w:pPr>
      <w:ind w:left="200"/>
    </w:pPr>
  </w:style>
  <w:style w:type="paragraph" w:styleId="a5">
    <w:name w:val="List Paragraph"/>
    <w:basedOn w:val="a"/>
    <w:uiPriority w:val="34"/>
    <w:qFormat/>
    <w:rsid w:val="002F62EA"/>
    <w:pPr>
      <w:ind w:left="720"/>
      <w:contextualSpacing/>
    </w:pPr>
  </w:style>
  <w:style w:type="table" w:customStyle="1" w:styleId="TableStyle1">
    <w:name w:val="TableStyle1"/>
    <w:rsid w:val="00C925F5"/>
    <w:pPr>
      <w:spacing w:after="0" w:line="240" w:lineRule="auto"/>
    </w:pPr>
    <w:rPr>
      <w:rFonts w:ascii="Arial" w:hAnsi="Arial"/>
      <w:sz w:val="16"/>
    </w:rPr>
    <w:tblPr>
      <w:tblCellMar>
        <w:top w:w="0" w:type="dxa"/>
        <w:left w:w="0" w:type="dxa"/>
        <w:bottom w:w="0" w:type="dxa"/>
        <w:right w:w="0" w:type="dxa"/>
      </w:tblCellMar>
    </w:tblPr>
  </w:style>
  <w:style w:type="table" w:customStyle="1" w:styleId="TableStyle2">
    <w:name w:val="TableStyle2"/>
    <w:rsid w:val="00C925F5"/>
    <w:pPr>
      <w:spacing w:after="0" w:line="240" w:lineRule="auto"/>
    </w:pPr>
    <w:rPr>
      <w:rFonts w:ascii="Arial" w:hAnsi="Arial"/>
      <w:sz w:val="16"/>
    </w:rPr>
    <w:tblPr>
      <w:tblCellMar>
        <w:top w:w="0" w:type="dxa"/>
        <w:left w:w="0" w:type="dxa"/>
        <w:bottom w:w="0" w:type="dxa"/>
        <w:right w:w="0" w:type="dxa"/>
      </w:tblCellMar>
    </w:tblPr>
  </w:style>
  <w:style w:type="table" w:customStyle="1" w:styleId="TableStyle3">
    <w:name w:val="TableStyle3"/>
    <w:rsid w:val="00C925F5"/>
    <w:pPr>
      <w:spacing w:after="0" w:line="240" w:lineRule="auto"/>
    </w:pPr>
    <w:rPr>
      <w:rFonts w:ascii="Arial" w:hAnsi="Arial"/>
      <w:sz w:val="16"/>
    </w:rPr>
    <w:tblPr>
      <w:tblCellMar>
        <w:top w:w="0" w:type="dxa"/>
        <w:left w:w="0" w:type="dxa"/>
        <w:bottom w:w="0" w:type="dxa"/>
        <w:right w:w="0" w:type="dxa"/>
      </w:tblCellMar>
    </w:tblPr>
  </w:style>
  <w:style w:type="table" w:customStyle="1" w:styleId="TableStyle14">
    <w:name w:val="TableStyle14"/>
    <w:rsid w:val="00C925F5"/>
    <w:pPr>
      <w:spacing w:after="0" w:line="240" w:lineRule="auto"/>
    </w:pPr>
    <w:rPr>
      <w:rFonts w:ascii="Arial" w:hAnsi="Arial"/>
      <w:sz w:val="16"/>
    </w:rPr>
    <w:tblPr>
      <w:tblCellMar>
        <w:top w:w="0" w:type="dxa"/>
        <w:left w:w="0" w:type="dxa"/>
        <w:bottom w:w="0" w:type="dxa"/>
        <w:right w:w="0" w:type="dxa"/>
      </w:tblCellMar>
    </w:tblPr>
  </w:style>
  <w:style w:type="table" w:customStyle="1" w:styleId="TableStyle6">
    <w:name w:val="TableStyle6"/>
    <w:rsid w:val="00397E12"/>
    <w:pPr>
      <w:spacing w:after="0" w:line="240" w:lineRule="auto"/>
    </w:pPr>
    <w:rPr>
      <w:rFonts w:ascii="Arial" w:hAnsi="Arial"/>
      <w:sz w:val="16"/>
    </w:rPr>
    <w:tblPr>
      <w:tblCellMar>
        <w:top w:w="0" w:type="dxa"/>
        <w:left w:w="0" w:type="dxa"/>
        <w:bottom w:w="0" w:type="dxa"/>
        <w:right w:w="0" w:type="dxa"/>
      </w:tblCellMar>
    </w:tblPr>
  </w:style>
  <w:style w:type="table" w:customStyle="1" w:styleId="TableStyle7">
    <w:name w:val="TableStyle7"/>
    <w:rsid w:val="00397E12"/>
    <w:pPr>
      <w:spacing w:after="0" w:line="240" w:lineRule="auto"/>
    </w:pPr>
    <w:rPr>
      <w:rFonts w:ascii="Arial" w:hAnsi="Arial"/>
      <w:sz w:val="16"/>
    </w:rPr>
    <w:tblPr>
      <w:tblCellMar>
        <w:top w:w="0" w:type="dxa"/>
        <w:left w:w="0" w:type="dxa"/>
        <w:bottom w:w="0" w:type="dxa"/>
        <w:right w:w="0" w:type="dxa"/>
      </w:tblCellMar>
    </w:tblPr>
  </w:style>
  <w:style w:type="table" w:customStyle="1" w:styleId="TableStyle8">
    <w:name w:val="TableStyle8"/>
    <w:rsid w:val="00397E12"/>
    <w:pPr>
      <w:spacing w:after="0" w:line="240" w:lineRule="auto"/>
    </w:pPr>
    <w:rPr>
      <w:rFonts w:ascii="Arial" w:hAnsi="Arial"/>
      <w:sz w:val="16"/>
    </w:rPr>
    <w:tblPr>
      <w:tblCellMar>
        <w:top w:w="0" w:type="dxa"/>
        <w:left w:w="0" w:type="dxa"/>
        <w:bottom w:w="0" w:type="dxa"/>
        <w:right w:w="0" w:type="dxa"/>
      </w:tblCellMar>
    </w:tblPr>
  </w:style>
  <w:style w:type="paragraph" w:styleId="a6">
    <w:name w:val="header"/>
    <w:basedOn w:val="a"/>
    <w:link w:val="a7"/>
    <w:uiPriority w:val="99"/>
    <w:unhideWhenUsed/>
    <w:rsid w:val="007B00A6"/>
    <w:pPr>
      <w:tabs>
        <w:tab w:val="center" w:pos="4677"/>
        <w:tab w:val="right" w:pos="9355"/>
      </w:tabs>
      <w:spacing w:before="0" w:after="0"/>
    </w:pPr>
  </w:style>
  <w:style w:type="character" w:customStyle="1" w:styleId="a7">
    <w:name w:val="Верхний колонтитул Знак"/>
    <w:basedOn w:val="a0"/>
    <w:link w:val="a6"/>
    <w:uiPriority w:val="99"/>
    <w:rsid w:val="007B00A6"/>
    <w:rPr>
      <w:rFonts w:ascii="Times New Roman" w:hAnsi="Times New Roman" w:cs="Times New Roman"/>
      <w:sz w:val="20"/>
      <w:szCs w:val="20"/>
    </w:rPr>
  </w:style>
  <w:style w:type="paragraph" w:styleId="a8">
    <w:name w:val="Balloon Text"/>
    <w:basedOn w:val="a"/>
    <w:link w:val="a9"/>
    <w:uiPriority w:val="99"/>
    <w:semiHidden/>
    <w:unhideWhenUsed/>
    <w:rsid w:val="007B00A6"/>
    <w:pPr>
      <w:spacing w:before="0" w:after="0"/>
    </w:pPr>
    <w:rPr>
      <w:rFonts w:ascii="Segoe UI" w:hAnsi="Segoe UI" w:cs="Segoe UI"/>
      <w:sz w:val="18"/>
      <w:szCs w:val="18"/>
    </w:rPr>
  </w:style>
  <w:style w:type="character" w:customStyle="1" w:styleId="a9">
    <w:name w:val="Текст выноски Знак"/>
    <w:basedOn w:val="a0"/>
    <w:link w:val="a8"/>
    <w:uiPriority w:val="99"/>
    <w:semiHidden/>
    <w:rsid w:val="007B00A6"/>
    <w:rPr>
      <w:rFonts w:ascii="Segoe UI" w:hAnsi="Segoe UI" w:cs="Segoe UI"/>
      <w:sz w:val="18"/>
      <w:szCs w:val="18"/>
    </w:rPr>
  </w:style>
  <w:style w:type="character" w:styleId="aa">
    <w:name w:val="Hyperlink"/>
    <w:basedOn w:val="a0"/>
    <w:uiPriority w:val="99"/>
    <w:unhideWhenUsed/>
    <w:rsid w:val="0080132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45153528">
      <w:bodyDiv w:val="1"/>
      <w:marLeft w:val="0"/>
      <w:marRight w:val="0"/>
      <w:marTop w:val="0"/>
      <w:marBottom w:val="0"/>
      <w:divBdr>
        <w:top w:val="none" w:sz="0" w:space="0" w:color="auto"/>
        <w:left w:val="none" w:sz="0" w:space="0" w:color="auto"/>
        <w:bottom w:val="none" w:sz="0" w:space="0" w:color="auto"/>
        <w:right w:val="none" w:sz="0" w:space="0" w:color="auto"/>
      </w:divBdr>
    </w:div>
    <w:div w:id="1654067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isclosure.ru/portal/files.aspx?id=35670&amp;type=7" TargetMode="External"/><Relationship Id="rId3" Type="http://schemas.openxmlformats.org/officeDocument/2006/relationships/settings" Target="settings.xml"/><Relationship Id="rId7" Type="http://schemas.openxmlformats.org/officeDocument/2006/relationships/hyperlink" Target="http://www.e-disclosure.ru/portal/company.aspx?id=3567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42</Pages>
  <Words>15408</Words>
  <Characters>87831</Characters>
  <Application>Microsoft Office Word</Application>
  <DocSecurity>4</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Latarcev</dc:creator>
  <cp:lastModifiedBy>Нурияхметова Светлана Владимировна</cp:lastModifiedBy>
  <cp:revision>2</cp:revision>
  <dcterms:created xsi:type="dcterms:W3CDTF">2018-11-14T07:52:00Z</dcterms:created>
  <dcterms:modified xsi:type="dcterms:W3CDTF">2018-11-14T07:52:00Z</dcterms:modified>
</cp:coreProperties>
</file>